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FD64A1" w14:textId="6952FD26" w:rsidR="008100D3" w:rsidRPr="008100D3" w:rsidRDefault="008100D3" w:rsidP="001C2FE4">
      <w:pPr>
        <w:jc w:val="center"/>
        <w:rPr>
          <w:rFonts w:ascii="Gill Sans MT" w:hAnsi="Gill Sans MT"/>
          <w:b/>
          <w:sz w:val="32"/>
          <w:szCs w:val="32"/>
        </w:rPr>
      </w:pPr>
      <w:r w:rsidRPr="008100D3">
        <w:rPr>
          <w:rFonts w:ascii="Gill Sans MT" w:hAnsi="Gill Sans MT"/>
          <w:b/>
          <w:sz w:val="32"/>
          <w:szCs w:val="32"/>
        </w:rPr>
        <w:t xml:space="preserve">Briggs Equipment acquires </w:t>
      </w:r>
      <w:r w:rsidR="001251DC">
        <w:rPr>
          <w:rFonts w:ascii="Gill Sans MT" w:hAnsi="Gill Sans MT"/>
          <w:b/>
          <w:sz w:val="32"/>
          <w:szCs w:val="32"/>
        </w:rPr>
        <w:t>Hiremech</w:t>
      </w:r>
      <w:r w:rsidR="00467F60">
        <w:rPr>
          <w:rFonts w:ascii="Gill Sans MT" w:hAnsi="Gill Sans MT"/>
          <w:b/>
          <w:sz w:val="32"/>
          <w:szCs w:val="32"/>
        </w:rPr>
        <w:t xml:space="preserve"> </w:t>
      </w:r>
      <w:r w:rsidRPr="008100D3">
        <w:rPr>
          <w:rFonts w:ascii="Gill Sans MT" w:hAnsi="Gill Sans MT"/>
          <w:b/>
          <w:sz w:val="32"/>
          <w:szCs w:val="32"/>
        </w:rPr>
        <w:t>Ltd</w:t>
      </w:r>
    </w:p>
    <w:p w14:paraId="310A3D18" w14:textId="77777777" w:rsidR="008100D3" w:rsidRPr="008100D3" w:rsidRDefault="008100D3" w:rsidP="008100D3">
      <w:pPr>
        <w:rPr>
          <w:rFonts w:ascii="Gill Sans MT" w:hAnsi="Gill Sans MT"/>
        </w:rPr>
      </w:pPr>
    </w:p>
    <w:p w14:paraId="70D69BEE" w14:textId="64331567" w:rsidR="00943647" w:rsidRPr="00E1784E" w:rsidRDefault="00803140" w:rsidP="001C2FE4">
      <w:pPr>
        <w:jc w:val="both"/>
        <w:rPr>
          <w:rFonts w:ascii="Gill Sans MT" w:hAnsi="Gill Sans MT"/>
        </w:rPr>
      </w:pPr>
      <w:r w:rsidRPr="00E1784E">
        <w:rPr>
          <w:rFonts w:ascii="Gill Sans MT" w:hAnsi="Gill Sans MT"/>
        </w:rPr>
        <w:t>As part of its</w:t>
      </w:r>
      <w:r w:rsidR="008100D3" w:rsidRPr="00E1784E">
        <w:rPr>
          <w:rFonts w:ascii="Gill Sans MT" w:hAnsi="Gill Sans MT"/>
        </w:rPr>
        <w:t xml:space="preserve"> growth strategy, </w:t>
      </w:r>
      <w:r w:rsidR="00943647" w:rsidRPr="00E1784E">
        <w:rPr>
          <w:rFonts w:ascii="Gill Sans MT" w:hAnsi="Gill Sans MT" w:cstheme="minorHAnsi"/>
        </w:rPr>
        <w:t>Briggs Equipment has acquire</w:t>
      </w:r>
      <w:r w:rsidR="001251DC">
        <w:rPr>
          <w:rFonts w:ascii="Gill Sans MT" w:hAnsi="Gill Sans MT" w:cstheme="minorHAnsi"/>
        </w:rPr>
        <w:t>d</w:t>
      </w:r>
      <w:r w:rsidR="001251DC">
        <w:rPr>
          <w:rFonts w:ascii="Gill Sans MT" w:hAnsi="Gill Sans MT"/>
        </w:rPr>
        <w:t xml:space="preserve"> Hiremech</w:t>
      </w:r>
      <w:r w:rsidR="00467F60" w:rsidRPr="00E1784E">
        <w:rPr>
          <w:rFonts w:ascii="Gill Sans MT" w:hAnsi="Gill Sans MT"/>
        </w:rPr>
        <w:t xml:space="preserve"> </w:t>
      </w:r>
      <w:r w:rsidR="008100D3" w:rsidRPr="00E1784E">
        <w:rPr>
          <w:rFonts w:ascii="Gill Sans MT" w:hAnsi="Gill Sans MT"/>
        </w:rPr>
        <w:t>Ltd</w:t>
      </w:r>
      <w:r w:rsidRPr="00E1784E">
        <w:rPr>
          <w:rFonts w:ascii="Gill Sans MT" w:hAnsi="Gill Sans MT"/>
        </w:rPr>
        <w:t xml:space="preserve">, enhancing its coverage and </w:t>
      </w:r>
      <w:r w:rsidR="008100D3" w:rsidRPr="00E1784E">
        <w:rPr>
          <w:rFonts w:ascii="Gill Sans MT" w:hAnsi="Gill Sans MT"/>
        </w:rPr>
        <w:t xml:space="preserve">strengthening </w:t>
      </w:r>
      <w:r w:rsidR="00943647" w:rsidRPr="00E1784E">
        <w:rPr>
          <w:rFonts w:ascii="Gill Sans MT" w:hAnsi="Gill Sans MT"/>
        </w:rPr>
        <w:t>its</w:t>
      </w:r>
      <w:r w:rsidR="008100D3" w:rsidRPr="00E1784E">
        <w:rPr>
          <w:rFonts w:ascii="Gill Sans MT" w:hAnsi="Gill Sans MT"/>
        </w:rPr>
        <w:t xml:space="preserve"> </w:t>
      </w:r>
      <w:r w:rsidRPr="00E1784E">
        <w:rPr>
          <w:rFonts w:ascii="Gill Sans MT" w:hAnsi="Gill Sans MT"/>
        </w:rPr>
        <w:t>presence in</w:t>
      </w:r>
      <w:r w:rsidR="00467F60" w:rsidRPr="00E1784E">
        <w:rPr>
          <w:rFonts w:ascii="Gill Sans MT" w:hAnsi="Gill Sans MT"/>
        </w:rPr>
        <w:t xml:space="preserve"> London and the South East</w:t>
      </w:r>
      <w:r w:rsidR="008100D3" w:rsidRPr="00E1784E">
        <w:rPr>
          <w:rFonts w:ascii="Gill Sans MT" w:hAnsi="Gill Sans MT"/>
        </w:rPr>
        <w:t xml:space="preserve">. </w:t>
      </w:r>
      <w:r w:rsidR="00B138FC" w:rsidRPr="00E1784E">
        <w:rPr>
          <w:rFonts w:ascii="Gill Sans MT" w:hAnsi="Gill Sans MT"/>
        </w:rPr>
        <w:t xml:space="preserve"> </w:t>
      </w:r>
      <w:r w:rsidR="00943647" w:rsidRPr="00E1784E">
        <w:rPr>
          <w:rFonts w:ascii="Gill Sans MT" w:hAnsi="Gill Sans MT" w:cstheme="minorHAnsi"/>
        </w:rPr>
        <w:t xml:space="preserve">Completion is expected to occur no later than </w:t>
      </w:r>
      <w:r w:rsidR="00D92263">
        <w:rPr>
          <w:rFonts w:ascii="Gill Sans MT" w:hAnsi="Gill Sans MT" w:cstheme="minorHAnsi"/>
        </w:rPr>
        <w:t>2</w:t>
      </w:r>
      <w:r w:rsidR="00D92263" w:rsidRPr="00D92263">
        <w:rPr>
          <w:rFonts w:ascii="Gill Sans MT" w:hAnsi="Gill Sans MT" w:cstheme="minorHAnsi"/>
          <w:vertAlign w:val="superscript"/>
        </w:rPr>
        <w:t>nd</w:t>
      </w:r>
      <w:r w:rsidR="00D92263">
        <w:rPr>
          <w:rFonts w:ascii="Gill Sans MT" w:hAnsi="Gill Sans MT" w:cstheme="minorHAnsi"/>
        </w:rPr>
        <w:t xml:space="preserve"> January</w:t>
      </w:r>
      <w:r w:rsidR="00E1784E" w:rsidRPr="00E1784E">
        <w:rPr>
          <w:rFonts w:ascii="Gill Sans MT" w:hAnsi="Gill Sans MT" w:cstheme="minorHAnsi"/>
        </w:rPr>
        <w:t xml:space="preserve"> </w:t>
      </w:r>
      <w:r w:rsidR="00943647" w:rsidRPr="00E1784E">
        <w:rPr>
          <w:rFonts w:ascii="Gill Sans MT" w:hAnsi="Gill Sans MT" w:cstheme="minorHAnsi"/>
        </w:rPr>
        <w:t>201</w:t>
      </w:r>
      <w:r w:rsidR="00495CE3">
        <w:rPr>
          <w:rFonts w:ascii="Gill Sans MT" w:hAnsi="Gill Sans MT" w:cstheme="minorHAnsi"/>
        </w:rPr>
        <w:t>9</w:t>
      </w:r>
      <w:r w:rsidR="00943647" w:rsidRPr="00E1784E">
        <w:rPr>
          <w:rFonts w:ascii="Gill Sans MT" w:hAnsi="Gill Sans MT" w:cstheme="minorHAnsi"/>
        </w:rPr>
        <w:t>.</w:t>
      </w:r>
    </w:p>
    <w:p w14:paraId="7428EDF9" w14:textId="77777777" w:rsidR="008100D3" w:rsidRPr="00E1784E" w:rsidRDefault="008100D3" w:rsidP="001C2FE4">
      <w:pPr>
        <w:jc w:val="both"/>
        <w:rPr>
          <w:rFonts w:ascii="Gill Sans MT" w:hAnsi="Gill Sans MT"/>
        </w:rPr>
      </w:pPr>
    </w:p>
    <w:p w14:paraId="613E54AD" w14:textId="1DDFAD29" w:rsidR="008100D3" w:rsidRPr="00E1784E" w:rsidRDefault="008100D3" w:rsidP="001C2FE4">
      <w:pPr>
        <w:jc w:val="both"/>
        <w:rPr>
          <w:rFonts w:ascii="Gill Sans MT" w:hAnsi="Gill Sans MT"/>
        </w:rPr>
      </w:pPr>
      <w:r w:rsidRPr="00E1784E">
        <w:rPr>
          <w:rFonts w:ascii="Gill Sans MT" w:hAnsi="Gill Sans MT"/>
        </w:rPr>
        <w:t xml:space="preserve">The independent dealer based in </w:t>
      </w:r>
      <w:r w:rsidR="00467F60" w:rsidRPr="00E1784E">
        <w:rPr>
          <w:rFonts w:ascii="Gill Sans MT" w:hAnsi="Gill Sans MT"/>
        </w:rPr>
        <w:t xml:space="preserve">North London </w:t>
      </w:r>
      <w:r w:rsidRPr="00E1784E">
        <w:rPr>
          <w:rFonts w:ascii="Gill Sans MT" w:hAnsi="Gill Sans MT"/>
        </w:rPr>
        <w:t>will become a wholly owned subsidiary of Briggs and will continue to trade under its own name</w:t>
      </w:r>
      <w:r w:rsidR="00316264" w:rsidRPr="00E1784E">
        <w:rPr>
          <w:rFonts w:ascii="Gill Sans MT" w:hAnsi="Gill Sans MT"/>
        </w:rPr>
        <w:t xml:space="preserve"> with all current operational contacts remaining in place</w:t>
      </w:r>
      <w:r w:rsidRPr="00E1784E">
        <w:rPr>
          <w:rFonts w:ascii="Gill Sans MT" w:hAnsi="Gill Sans MT"/>
        </w:rPr>
        <w:t>.</w:t>
      </w:r>
      <w:r w:rsidR="00B138FC" w:rsidRPr="00E1784E">
        <w:rPr>
          <w:rFonts w:ascii="Gill Sans MT" w:hAnsi="Gill Sans MT"/>
        </w:rPr>
        <w:t xml:space="preserve"> </w:t>
      </w:r>
      <w:r w:rsidRPr="00E1784E">
        <w:rPr>
          <w:rFonts w:ascii="Gill Sans MT" w:hAnsi="Gill Sans MT"/>
        </w:rPr>
        <w:t xml:space="preserve"> </w:t>
      </w:r>
      <w:r w:rsidR="00B138FC" w:rsidRPr="00E1784E">
        <w:rPr>
          <w:rFonts w:ascii="Gill Sans MT" w:hAnsi="Gill Sans MT"/>
        </w:rPr>
        <w:t>Following completion of the acquisition</w:t>
      </w:r>
      <w:r w:rsidR="00803140" w:rsidRPr="00E1784E">
        <w:rPr>
          <w:rFonts w:ascii="Gill Sans MT" w:hAnsi="Gill Sans MT"/>
        </w:rPr>
        <w:t xml:space="preserve">, </w:t>
      </w:r>
      <w:r w:rsidR="00467F60" w:rsidRPr="00E1784E">
        <w:rPr>
          <w:rFonts w:ascii="Gill Sans MT" w:hAnsi="Gill Sans MT"/>
        </w:rPr>
        <w:t>Hiremech Ltd</w:t>
      </w:r>
      <w:r w:rsidRPr="00E1784E">
        <w:rPr>
          <w:rFonts w:ascii="Gill Sans MT" w:hAnsi="Gill Sans MT"/>
        </w:rPr>
        <w:t xml:space="preserve"> will </w:t>
      </w:r>
      <w:r w:rsidR="00F25D6C" w:rsidRPr="00E1784E">
        <w:rPr>
          <w:rFonts w:ascii="Gill Sans MT" w:hAnsi="Gill Sans MT"/>
        </w:rPr>
        <w:t xml:space="preserve">represent the </w:t>
      </w:r>
      <w:r w:rsidRPr="00E1784E">
        <w:rPr>
          <w:rFonts w:ascii="Gill Sans MT" w:hAnsi="Gill Sans MT"/>
        </w:rPr>
        <w:t xml:space="preserve">Hyster </w:t>
      </w:r>
      <w:r w:rsidR="00E1784E">
        <w:rPr>
          <w:rFonts w:ascii="Gill Sans MT" w:hAnsi="Gill Sans MT"/>
        </w:rPr>
        <w:t xml:space="preserve">and Utilev </w:t>
      </w:r>
      <w:r w:rsidRPr="00E1784E">
        <w:rPr>
          <w:rFonts w:ascii="Gill Sans MT" w:hAnsi="Gill Sans MT"/>
        </w:rPr>
        <w:t>brand</w:t>
      </w:r>
      <w:r w:rsidR="00E1784E">
        <w:rPr>
          <w:rFonts w:ascii="Gill Sans MT" w:hAnsi="Gill Sans MT"/>
        </w:rPr>
        <w:t>s</w:t>
      </w:r>
      <w:r w:rsidR="00B138FC" w:rsidRPr="00E1784E">
        <w:rPr>
          <w:rFonts w:ascii="Gill Sans MT" w:hAnsi="Gill Sans MT"/>
        </w:rPr>
        <w:t xml:space="preserve"> of fork lift trucks</w:t>
      </w:r>
      <w:r w:rsidR="00E1784E">
        <w:rPr>
          <w:rFonts w:ascii="Gill Sans MT" w:hAnsi="Gill Sans MT"/>
        </w:rPr>
        <w:t xml:space="preserve"> as well as having access to Hako and JLG </w:t>
      </w:r>
      <w:r w:rsidR="00E02891">
        <w:rPr>
          <w:rFonts w:ascii="Gill Sans MT" w:hAnsi="Gill Sans MT"/>
        </w:rPr>
        <w:t>e</w:t>
      </w:r>
      <w:r w:rsidR="00E1784E">
        <w:rPr>
          <w:rFonts w:ascii="Gill Sans MT" w:hAnsi="Gill Sans MT"/>
        </w:rPr>
        <w:t>quipment</w:t>
      </w:r>
      <w:r w:rsidRPr="00E1784E">
        <w:rPr>
          <w:rFonts w:ascii="Gill Sans MT" w:hAnsi="Gill Sans MT"/>
        </w:rPr>
        <w:t xml:space="preserve">. </w:t>
      </w:r>
      <w:r w:rsidR="00B138FC" w:rsidRPr="00E1784E">
        <w:rPr>
          <w:rFonts w:ascii="Gill Sans MT" w:hAnsi="Gill Sans MT"/>
        </w:rPr>
        <w:t xml:space="preserve"> </w:t>
      </w:r>
      <w:r w:rsidR="001251DC">
        <w:rPr>
          <w:rFonts w:ascii="Gill Sans MT" w:hAnsi="Gill Sans MT"/>
        </w:rPr>
        <w:t>Briggs recognises that Hiremech</w:t>
      </w:r>
      <w:r w:rsidRPr="00E1784E">
        <w:rPr>
          <w:rFonts w:ascii="Gill Sans MT" w:hAnsi="Gill Sans MT"/>
        </w:rPr>
        <w:t xml:space="preserve"> has produced consistent </w:t>
      </w:r>
      <w:r w:rsidR="00B138FC" w:rsidRPr="00E1784E">
        <w:rPr>
          <w:rFonts w:ascii="Gill Sans MT" w:hAnsi="Gill Sans MT"/>
        </w:rPr>
        <w:t xml:space="preserve">revenue and profit </w:t>
      </w:r>
      <w:r w:rsidRPr="00E1784E">
        <w:rPr>
          <w:rFonts w:ascii="Gill Sans MT" w:hAnsi="Gill Sans MT"/>
        </w:rPr>
        <w:t xml:space="preserve">growth in recent years and believes that </w:t>
      </w:r>
      <w:r w:rsidR="00B138FC" w:rsidRPr="00E1784E">
        <w:rPr>
          <w:rFonts w:ascii="Gill Sans MT" w:hAnsi="Gill Sans MT"/>
        </w:rPr>
        <w:t>through being part of the Briggs group</w:t>
      </w:r>
      <w:r w:rsidR="001C2FE4" w:rsidRPr="00E1784E">
        <w:rPr>
          <w:rFonts w:ascii="Gill Sans MT" w:hAnsi="Gill Sans MT"/>
        </w:rPr>
        <w:t>,</w:t>
      </w:r>
      <w:r w:rsidR="001251DC">
        <w:rPr>
          <w:rFonts w:ascii="Gill Sans MT" w:hAnsi="Gill Sans MT"/>
        </w:rPr>
        <w:t xml:space="preserve"> Hiremech</w:t>
      </w:r>
      <w:r w:rsidRPr="00E1784E">
        <w:rPr>
          <w:rFonts w:ascii="Gill Sans MT" w:hAnsi="Gill Sans MT"/>
        </w:rPr>
        <w:t xml:space="preserve"> can fulfil its </w:t>
      </w:r>
      <w:r w:rsidR="001251DC">
        <w:rPr>
          <w:rFonts w:ascii="Gill Sans MT" w:hAnsi="Gill Sans MT"/>
        </w:rPr>
        <w:t xml:space="preserve">full </w:t>
      </w:r>
      <w:r w:rsidRPr="00E1784E">
        <w:rPr>
          <w:rFonts w:ascii="Gill Sans MT" w:hAnsi="Gill Sans MT"/>
        </w:rPr>
        <w:t>potential</w:t>
      </w:r>
      <w:r w:rsidR="00B138FC" w:rsidRPr="00E1784E">
        <w:rPr>
          <w:rFonts w:ascii="Gill Sans MT" w:hAnsi="Gill Sans MT"/>
        </w:rPr>
        <w:t xml:space="preserve"> going forward</w:t>
      </w:r>
      <w:r w:rsidRPr="00E1784E">
        <w:rPr>
          <w:rFonts w:ascii="Gill Sans MT" w:hAnsi="Gill Sans MT"/>
        </w:rPr>
        <w:t xml:space="preserve">. </w:t>
      </w:r>
    </w:p>
    <w:p w14:paraId="2F436E5B" w14:textId="77777777" w:rsidR="008100D3" w:rsidRPr="00E1784E" w:rsidRDefault="008100D3" w:rsidP="001C2FE4">
      <w:pPr>
        <w:jc w:val="both"/>
        <w:rPr>
          <w:rFonts w:ascii="Gill Sans MT" w:hAnsi="Gill Sans MT"/>
        </w:rPr>
      </w:pPr>
    </w:p>
    <w:p w14:paraId="6DE63D7B" w14:textId="73DA15AC" w:rsidR="007F49DE" w:rsidRDefault="008100D3" w:rsidP="007F49DE">
      <w:pPr>
        <w:rPr>
          <w:rFonts w:ascii="Gill Sans MT" w:hAnsi="Gill Sans MT"/>
        </w:rPr>
      </w:pPr>
      <w:r w:rsidRPr="00E1784E">
        <w:rPr>
          <w:rFonts w:ascii="Gill Sans MT" w:hAnsi="Gill Sans MT"/>
        </w:rPr>
        <w:t xml:space="preserve">Peter Jones, </w:t>
      </w:r>
      <w:r w:rsidR="00506A00">
        <w:rPr>
          <w:rFonts w:ascii="Gill Sans MT" w:hAnsi="Gill Sans MT"/>
        </w:rPr>
        <w:t xml:space="preserve">Group </w:t>
      </w:r>
      <w:r w:rsidRPr="00E1784E">
        <w:rPr>
          <w:rFonts w:ascii="Gill Sans MT" w:hAnsi="Gill Sans MT"/>
        </w:rPr>
        <w:t xml:space="preserve">Managing Director of Briggs Equipment commented, </w:t>
      </w:r>
      <w:r w:rsidR="007F49DE" w:rsidRPr="008100D3">
        <w:rPr>
          <w:rFonts w:ascii="Gill Sans MT" w:hAnsi="Gill Sans MT"/>
        </w:rPr>
        <w:t>“We are delighted to be able to make this announcement and to welcome</w:t>
      </w:r>
      <w:r w:rsidR="007F49DE">
        <w:rPr>
          <w:rFonts w:ascii="Gill Sans MT" w:hAnsi="Gill Sans MT"/>
        </w:rPr>
        <w:t xml:space="preserve"> the team at </w:t>
      </w:r>
      <w:r w:rsidR="001251DC" w:rsidRPr="001251DC">
        <w:rPr>
          <w:rFonts w:ascii="Gill Sans MT" w:hAnsi="Gill Sans MT"/>
        </w:rPr>
        <w:t>Hiremech</w:t>
      </w:r>
      <w:r w:rsidR="007F49DE" w:rsidRPr="001251DC">
        <w:rPr>
          <w:rFonts w:ascii="Gill Sans MT" w:hAnsi="Gill Sans MT"/>
        </w:rPr>
        <w:t xml:space="preserve"> </w:t>
      </w:r>
      <w:r w:rsidR="007F49DE" w:rsidRPr="008100D3">
        <w:rPr>
          <w:rFonts w:ascii="Gill Sans MT" w:hAnsi="Gill Sans MT"/>
        </w:rPr>
        <w:t>on-board. Bringing together</w:t>
      </w:r>
      <w:r w:rsidR="007F49DE">
        <w:rPr>
          <w:rFonts w:ascii="Gill Sans MT" w:hAnsi="Gill Sans MT"/>
        </w:rPr>
        <w:t xml:space="preserve"> two businesses with a breadth and depth of industry knowledge allows us to lay strong foundations to offer stronger support to our customers, improve efficiencies, benefit from economies of scale, and increase our market awareness and share for the future. </w:t>
      </w:r>
      <w:r w:rsidR="00E02891">
        <w:rPr>
          <w:rFonts w:ascii="Gill Sans MT" w:hAnsi="Gill Sans MT"/>
        </w:rPr>
        <w:t xml:space="preserve"> We</w:t>
      </w:r>
      <w:r w:rsidR="007F49DE">
        <w:rPr>
          <w:rFonts w:ascii="Gill Sans MT" w:hAnsi="Gill Sans MT"/>
        </w:rPr>
        <w:t xml:space="preserve"> are committed to meeting our owner Sammons Enterprises’ core objectives and providing a strong return on their investment, and this acquisition supports that objective. </w:t>
      </w:r>
    </w:p>
    <w:p w14:paraId="2D55BBDF" w14:textId="77777777" w:rsidR="007F49DE" w:rsidRDefault="007F49DE" w:rsidP="007F49DE">
      <w:pPr>
        <w:rPr>
          <w:rFonts w:ascii="Gill Sans MT" w:hAnsi="Gill Sans MT"/>
        </w:rPr>
      </w:pPr>
    </w:p>
    <w:p w14:paraId="4D152F81" w14:textId="2555313A" w:rsidR="007F49DE" w:rsidRDefault="001251DC" w:rsidP="007F49DE">
      <w:pPr>
        <w:jc w:val="both"/>
        <w:rPr>
          <w:rFonts w:ascii="Gill Sans MT" w:hAnsi="Gill Sans MT"/>
        </w:rPr>
      </w:pPr>
      <w:r>
        <w:rPr>
          <w:rFonts w:ascii="Gill Sans MT" w:hAnsi="Gill Sans MT"/>
        </w:rPr>
        <w:t>“We expect that Hiremech’s</w:t>
      </w:r>
      <w:r w:rsidR="007F49DE" w:rsidRPr="00E1784E">
        <w:rPr>
          <w:rFonts w:ascii="Gill Sans MT" w:hAnsi="Gill Sans MT"/>
        </w:rPr>
        <w:t xml:space="preserve"> existing customer base will benefit from </w:t>
      </w:r>
      <w:r w:rsidR="007F49DE" w:rsidRPr="00AF75FE">
        <w:rPr>
          <w:rFonts w:ascii="Gill Sans MT" w:hAnsi="Gill Sans MT"/>
        </w:rPr>
        <w:t>greater flexibility in financing</w:t>
      </w:r>
      <w:r w:rsidR="007F49DE" w:rsidRPr="00E1784E">
        <w:rPr>
          <w:rFonts w:ascii="Gill Sans MT" w:hAnsi="Gill Sans MT"/>
        </w:rPr>
        <w:t>, a wider choice of machines on long term rental and access to an extremely diverse range of equipment from</w:t>
      </w:r>
      <w:r w:rsidR="007F49DE">
        <w:rPr>
          <w:rFonts w:ascii="Gill Sans MT" w:hAnsi="Gill Sans MT"/>
        </w:rPr>
        <w:t xml:space="preserve"> Briggs’ Short Term Hire fleet.</w:t>
      </w:r>
    </w:p>
    <w:p w14:paraId="6C9CCC6D" w14:textId="77777777" w:rsidR="007F49DE" w:rsidRDefault="007F49DE" w:rsidP="007F49DE">
      <w:pPr>
        <w:rPr>
          <w:rFonts w:ascii="Gill Sans MT" w:hAnsi="Gill Sans MT"/>
        </w:rPr>
      </w:pPr>
    </w:p>
    <w:p w14:paraId="0510C632" w14:textId="62CAC961" w:rsidR="00CA629A" w:rsidRDefault="007F49DE" w:rsidP="008676C5">
      <w:pPr>
        <w:jc w:val="both"/>
        <w:rPr>
          <w:rFonts w:ascii="Gill Sans MT" w:hAnsi="Gill Sans MT"/>
        </w:rPr>
      </w:pPr>
      <w:r>
        <w:rPr>
          <w:rFonts w:ascii="Gill Sans MT" w:hAnsi="Gill Sans MT"/>
        </w:rPr>
        <w:t xml:space="preserve">“The culture and values of </w:t>
      </w:r>
      <w:r w:rsidR="001251DC" w:rsidRPr="001251DC">
        <w:rPr>
          <w:rFonts w:ascii="Gill Sans MT" w:hAnsi="Gill Sans MT"/>
        </w:rPr>
        <w:t>Hiremech</w:t>
      </w:r>
      <w:r>
        <w:rPr>
          <w:rFonts w:ascii="Gill Sans MT" w:hAnsi="Gill Sans MT"/>
          <w:i/>
        </w:rPr>
        <w:t xml:space="preserve"> </w:t>
      </w:r>
      <w:r>
        <w:rPr>
          <w:rFonts w:ascii="Gill Sans MT" w:hAnsi="Gill Sans MT"/>
        </w:rPr>
        <w:t xml:space="preserve">are already strongly aligned with those of </w:t>
      </w:r>
      <w:r w:rsidR="001251DC">
        <w:rPr>
          <w:rFonts w:ascii="Gill Sans MT" w:hAnsi="Gill Sans MT"/>
        </w:rPr>
        <w:t>Briggs and</w:t>
      </w:r>
      <w:r>
        <w:rPr>
          <w:rFonts w:ascii="Gill Sans MT" w:hAnsi="Gill Sans MT"/>
        </w:rPr>
        <w:t xml:space="preserve"> Sammons, demonstrated through their work with local communities and their focus on people and safety. With the support and financial backing of the new parent companies, </w:t>
      </w:r>
      <w:r w:rsidR="00D92263" w:rsidRPr="00D92263">
        <w:rPr>
          <w:rFonts w:ascii="Gill Sans MT" w:hAnsi="Gill Sans MT"/>
        </w:rPr>
        <w:t>Hiremech</w:t>
      </w:r>
      <w:r>
        <w:rPr>
          <w:rFonts w:ascii="Gill Sans MT" w:hAnsi="Gill Sans MT"/>
          <w:i/>
        </w:rPr>
        <w:t xml:space="preserve"> </w:t>
      </w:r>
      <w:r>
        <w:rPr>
          <w:rFonts w:ascii="Gill Sans MT" w:hAnsi="Gill Sans MT"/>
        </w:rPr>
        <w:t>will be better placed to optimise their positive impact on communities and charities within their area.”</w:t>
      </w:r>
    </w:p>
    <w:p w14:paraId="6F90313F" w14:textId="77777777" w:rsidR="00CA629A" w:rsidRDefault="00CA629A" w:rsidP="008676C5">
      <w:pPr>
        <w:jc w:val="both"/>
        <w:rPr>
          <w:rFonts w:ascii="Gill Sans MT" w:hAnsi="Gill Sans MT"/>
        </w:rPr>
      </w:pPr>
    </w:p>
    <w:p w14:paraId="48448638" w14:textId="49314569" w:rsidR="00CA26B4" w:rsidRPr="008676C5" w:rsidRDefault="00D92263" w:rsidP="008676C5">
      <w:pPr>
        <w:jc w:val="both"/>
        <w:rPr>
          <w:rFonts w:ascii="Gill Sans MT" w:hAnsi="Gill Sans MT"/>
        </w:rPr>
      </w:pPr>
      <w:r>
        <w:rPr>
          <w:rFonts w:ascii="Gill Sans MT" w:hAnsi="Gill Sans MT"/>
        </w:rPr>
        <w:t>Paul Green, Managing Director of Hiremech</w:t>
      </w:r>
      <w:r w:rsidRPr="001C2FE4">
        <w:rPr>
          <w:rFonts w:ascii="Gill Sans MT" w:hAnsi="Gill Sans MT"/>
        </w:rPr>
        <w:t xml:space="preserve"> added, </w:t>
      </w:r>
      <w:r w:rsidR="00CA26B4" w:rsidRPr="008676C5">
        <w:rPr>
          <w:rFonts w:ascii="Gill Sans MT" w:hAnsi="Gill Sans MT"/>
        </w:rPr>
        <w:t xml:space="preserve">“The acquisition of Hiremech by Briggs is great news for our loyal employees and customers. This will mean we can continue to strengthen our position in the local market through the support and benefits that come from being part of a national business. </w:t>
      </w:r>
    </w:p>
    <w:p w14:paraId="7E12FE4B" w14:textId="77777777" w:rsidR="00CA26B4" w:rsidRPr="008676C5" w:rsidRDefault="00CA26B4" w:rsidP="00CA26B4">
      <w:pPr>
        <w:rPr>
          <w:rFonts w:ascii="Gill Sans MT" w:hAnsi="Gill Sans MT"/>
        </w:rPr>
      </w:pPr>
    </w:p>
    <w:p w14:paraId="15F1A794" w14:textId="22F8AE6E" w:rsidR="00CA26B4" w:rsidRPr="008676C5" w:rsidRDefault="00CA26B4" w:rsidP="00CA26B4">
      <w:pPr>
        <w:rPr>
          <w:rFonts w:ascii="Gill Sans MT" w:hAnsi="Gill Sans MT"/>
        </w:rPr>
      </w:pPr>
      <w:r w:rsidRPr="008676C5">
        <w:rPr>
          <w:rFonts w:ascii="Gill Sans MT" w:hAnsi="Gill Sans MT"/>
        </w:rPr>
        <w:t>“We look forward to representing a strong brand in Hyster, and an even broader portfolio of complementary products.”</w:t>
      </w:r>
    </w:p>
    <w:p w14:paraId="07DDFB19" w14:textId="115DB4AB" w:rsidR="00CA26B4" w:rsidRDefault="00CA26B4" w:rsidP="00CA26B4">
      <w:pPr>
        <w:rPr>
          <w:b/>
          <w:bCs/>
          <w:i/>
          <w:iCs/>
          <w:color w:val="1F497D"/>
        </w:rPr>
      </w:pPr>
    </w:p>
    <w:p w14:paraId="5E199CF4" w14:textId="443507F2" w:rsidR="00467F60" w:rsidRPr="00E1784E" w:rsidRDefault="00467F60" w:rsidP="001C2FE4">
      <w:pPr>
        <w:jc w:val="both"/>
        <w:rPr>
          <w:rFonts w:ascii="Gill Sans MT" w:hAnsi="Gill Sans MT"/>
        </w:rPr>
      </w:pPr>
    </w:p>
    <w:p w14:paraId="024C84E2" w14:textId="77777777" w:rsidR="008100D3" w:rsidRPr="00E1784E" w:rsidRDefault="008100D3" w:rsidP="008100D3">
      <w:pPr>
        <w:rPr>
          <w:rFonts w:ascii="Gill Sans MT" w:hAnsi="Gill Sans MT"/>
        </w:rPr>
      </w:pPr>
      <w:r w:rsidRPr="00E1784E">
        <w:rPr>
          <w:rFonts w:ascii="Gill Sans MT" w:hAnsi="Gill Sans MT"/>
        </w:rPr>
        <w:t xml:space="preserve">For more information on Briggs Equipment visit </w:t>
      </w:r>
      <w:hyperlink r:id="rId7" w:history="1">
        <w:r w:rsidRPr="00E1784E">
          <w:rPr>
            <w:rStyle w:val="Hyperlink"/>
            <w:rFonts w:ascii="Gill Sans MT" w:hAnsi="Gill Sans MT"/>
          </w:rPr>
          <w:t>www.briggsequipment.co.uk</w:t>
        </w:r>
      </w:hyperlink>
      <w:r w:rsidRPr="00E1784E">
        <w:rPr>
          <w:rFonts w:ascii="Gill Sans MT" w:hAnsi="Gill Sans MT"/>
        </w:rPr>
        <w:t xml:space="preserve">. </w:t>
      </w:r>
    </w:p>
    <w:p w14:paraId="2B1B7BF4" w14:textId="77777777" w:rsidR="004C5FCD" w:rsidRPr="008100D3" w:rsidRDefault="004C5FCD" w:rsidP="008100D3">
      <w:pPr>
        <w:rPr>
          <w:rFonts w:ascii="Gill Sans MT" w:hAnsi="Gill Sans MT"/>
        </w:rPr>
      </w:pPr>
    </w:p>
    <w:p w14:paraId="586EF8CF" w14:textId="49F1DD83" w:rsidR="007D6B35" w:rsidRDefault="00F40785" w:rsidP="007D6B35">
      <w:pPr>
        <w:tabs>
          <w:tab w:val="left" w:pos="0"/>
        </w:tabs>
        <w:jc w:val="center"/>
        <w:rPr>
          <w:rFonts w:ascii="Arial" w:hAnsi="Arial" w:cs="Arial"/>
          <w:b/>
          <w:sz w:val="22"/>
          <w:szCs w:val="22"/>
        </w:rPr>
      </w:pPr>
      <w:bookmarkStart w:id="0" w:name="_GoBack"/>
      <w:bookmarkEnd w:id="0"/>
      <w:r>
        <w:rPr>
          <w:rFonts w:ascii="Arial" w:hAnsi="Arial" w:cs="Arial"/>
          <w:b/>
          <w:noProof/>
          <w:sz w:val="22"/>
          <w:szCs w:val="22"/>
          <w:lang w:eastAsia="en-GB"/>
        </w:rPr>
        <w:drawing>
          <wp:inline distT="0" distB="0" distL="0" distR="0" wp14:anchorId="6E1978C6" wp14:editId="1D00FCE0">
            <wp:extent cx="5730875" cy="393255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0875" cy="3932555"/>
                    </a:xfrm>
                    <a:prstGeom prst="rect">
                      <a:avLst/>
                    </a:prstGeom>
                    <a:noFill/>
                  </pic:spPr>
                </pic:pic>
              </a:graphicData>
            </a:graphic>
          </wp:inline>
        </w:drawing>
      </w:r>
    </w:p>
    <w:p w14:paraId="2D3DB625" w14:textId="77777777" w:rsidR="00CA629A" w:rsidRDefault="00CA629A" w:rsidP="007D6B35">
      <w:pPr>
        <w:tabs>
          <w:tab w:val="left" w:pos="0"/>
        </w:tabs>
        <w:jc w:val="center"/>
        <w:rPr>
          <w:rFonts w:ascii="Arial" w:hAnsi="Arial" w:cs="Arial"/>
          <w:b/>
          <w:sz w:val="22"/>
          <w:szCs w:val="22"/>
        </w:rPr>
      </w:pPr>
    </w:p>
    <w:p w14:paraId="33818202" w14:textId="11201464" w:rsidR="00CA629A" w:rsidRDefault="00CA629A" w:rsidP="007D6B35">
      <w:pPr>
        <w:tabs>
          <w:tab w:val="left" w:pos="0"/>
        </w:tabs>
        <w:jc w:val="center"/>
        <w:rPr>
          <w:rFonts w:ascii="Arial" w:hAnsi="Arial" w:cs="Arial"/>
          <w:b/>
          <w:sz w:val="22"/>
          <w:szCs w:val="22"/>
        </w:rPr>
      </w:pPr>
      <w:r>
        <w:rPr>
          <w:rFonts w:ascii="Arial" w:hAnsi="Arial" w:cs="Arial"/>
          <w:b/>
          <w:sz w:val="22"/>
          <w:szCs w:val="22"/>
        </w:rPr>
        <w:t>L</w:t>
      </w:r>
      <w:r w:rsidR="0031381E">
        <w:rPr>
          <w:rFonts w:ascii="Arial" w:hAnsi="Arial" w:cs="Arial"/>
          <w:b/>
          <w:sz w:val="22"/>
          <w:szCs w:val="22"/>
        </w:rPr>
        <w:t>eft to right; Gary Clements, Rod Smith</w:t>
      </w:r>
      <w:r>
        <w:rPr>
          <w:rFonts w:ascii="Arial" w:hAnsi="Arial" w:cs="Arial"/>
          <w:b/>
          <w:sz w:val="22"/>
          <w:szCs w:val="22"/>
        </w:rPr>
        <w:t>, Paul Green and Pete Jones.</w:t>
      </w:r>
    </w:p>
    <w:p w14:paraId="41FD5782" w14:textId="77777777" w:rsidR="00CA629A" w:rsidRDefault="00CA629A" w:rsidP="007D6B35">
      <w:pPr>
        <w:tabs>
          <w:tab w:val="left" w:pos="0"/>
        </w:tabs>
        <w:jc w:val="center"/>
        <w:rPr>
          <w:rFonts w:ascii="Arial" w:hAnsi="Arial" w:cs="Arial"/>
          <w:b/>
          <w:sz w:val="22"/>
          <w:szCs w:val="22"/>
        </w:rPr>
      </w:pPr>
    </w:p>
    <w:p w14:paraId="2492C289" w14:textId="77777777" w:rsidR="00CA629A" w:rsidRDefault="00CA629A" w:rsidP="007D6B35">
      <w:pPr>
        <w:tabs>
          <w:tab w:val="left" w:pos="0"/>
        </w:tabs>
        <w:jc w:val="center"/>
        <w:rPr>
          <w:rFonts w:ascii="Arial" w:hAnsi="Arial" w:cs="Arial"/>
          <w:b/>
          <w:sz w:val="22"/>
          <w:szCs w:val="22"/>
        </w:rPr>
      </w:pPr>
    </w:p>
    <w:p w14:paraId="344C0DBE" w14:textId="77777777" w:rsidR="007D6B35" w:rsidRDefault="007D6B35" w:rsidP="007D6B35">
      <w:pPr>
        <w:tabs>
          <w:tab w:val="left" w:pos="0"/>
        </w:tabs>
        <w:jc w:val="center"/>
        <w:rPr>
          <w:rFonts w:ascii="Arial" w:hAnsi="Arial" w:cs="Arial"/>
          <w:b/>
          <w:sz w:val="22"/>
          <w:szCs w:val="22"/>
        </w:rPr>
      </w:pPr>
    </w:p>
    <w:p w14:paraId="64B8051E" w14:textId="380D13E7" w:rsidR="007D6B35" w:rsidRDefault="007D6B35" w:rsidP="008100D3">
      <w:pPr>
        <w:tabs>
          <w:tab w:val="left" w:pos="0"/>
        </w:tabs>
        <w:jc w:val="center"/>
        <w:rPr>
          <w:rFonts w:ascii="Arial" w:hAnsi="Arial" w:cs="Arial"/>
          <w:b/>
          <w:sz w:val="22"/>
          <w:szCs w:val="22"/>
        </w:rPr>
      </w:pPr>
      <w:r w:rsidRPr="0019792D">
        <w:rPr>
          <w:rFonts w:ascii="Arial" w:hAnsi="Arial" w:cs="Arial"/>
          <w:b/>
          <w:sz w:val="22"/>
          <w:szCs w:val="22"/>
        </w:rPr>
        <w:t>-</w:t>
      </w:r>
      <w:r>
        <w:rPr>
          <w:rFonts w:ascii="Arial" w:hAnsi="Arial" w:cs="Arial"/>
          <w:b/>
          <w:sz w:val="22"/>
          <w:szCs w:val="22"/>
        </w:rPr>
        <w:t xml:space="preserve"> - - </w:t>
      </w:r>
      <w:r w:rsidRPr="00294D21">
        <w:rPr>
          <w:rFonts w:ascii="Arial" w:hAnsi="Arial" w:cs="Arial"/>
          <w:b/>
          <w:sz w:val="22"/>
          <w:szCs w:val="22"/>
        </w:rPr>
        <w:t>ENDS</w:t>
      </w:r>
      <w:r>
        <w:rPr>
          <w:rFonts w:ascii="Arial" w:hAnsi="Arial" w:cs="Arial"/>
          <w:b/>
          <w:sz w:val="22"/>
          <w:szCs w:val="22"/>
        </w:rPr>
        <w:t xml:space="preserve"> - - -</w:t>
      </w:r>
    </w:p>
    <w:p w14:paraId="02A93A9A" w14:textId="77777777" w:rsidR="007D6B35" w:rsidRPr="00294D21" w:rsidRDefault="007D6B35" w:rsidP="007D6B35">
      <w:pPr>
        <w:tabs>
          <w:tab w:val="left" w:pos="0"/>
        </w:tabs>
        <w:jc w:val="center"/>
        <w:rPr>
          <w:rFonts w:ascii="Arial" w:hAnsi="Arial" w:cs="Arial"/>
          <w:b/>
          <w:sz w:val="22"/>
          <w:szCs w:val="22"/>
        </w:rPr>
      </w:pPr>
    </w:p>
    <w:p w14:paraId="3139CC3C" w14:textId="77777777" w:rsidR="007D6B35" w:rsidRPr="00CD7814" w:rsidRDefault="007D6B35" w:rsidP="007D6B35">
      <w:pPr>
        <w:tabs>
          <w:tab w:val="left" w:pos="426"/>
          <w:tab w:val="left" w:pos="851"/>
          <w:tab w:val="left" w:pos="1276"/>
          <w:tab w:val="right" w:pos="10773"/>
        </w:tabs>
        <w:spacing w:after="120"/>
        <w:ind w:right="970"/>
        <w:jc w:val="both"/>
        <w:outlineLvl w:val="0"/>
        <w:rPr>
          <w:rFonts w:ascii="Arial Narrow" w:hAnsi="Arial Narrow" w:cs="Arial"/>
          <w:b/>
          <w:color w:val="000000"/>
        </w:rPr>
      </w:pPr>
      <w:r w:rsidRPr="00CD7814">
        <w:rPr>
          <w:rFonts w:ascii="Arial Narrow" w:hAnsi="Arial Narrow" w:cs="Arial"/>
          <w:b/>
          <w:color w:val="000000"/>
          <w:lang w:val="x-none"/>
        </w:rPr>
        <w:t xml:space="preserve">Editor’s Notes </w:t>
      </w:r>
    </w:p>
    <w:p w14:paraId="115CECAC" w14:textId="77777777" w:rsidR="007D6B35" w:rsidRDefault="007D6B35" w:rsidP="007D6B35">
      <w:pPr>
        <w:tabs>
          <w:tab w:val="left" w:pos="0"/>
        </w:tabs>
        <w:spacing w:line="276" w:lineRule="auto"/>
        <w:jc w:val="both"/>
        <w:rPr>
          <w:rFonts w:ascii="Arial Narrow" w:hAnsi="Arial Narrow" w:cs="Arial"/>
        </w:rPr>
      </w:pPr>
      <w:r w:rsidRPr="00CD7814">
        <w:rPr>
          <w:rFonts w:ascii="Arial Narrow" w:hAnsi="Arial Narrow" w:cs="Arial"/>
        </w:rPr>
        <w:lastRenderedPageBreak/>
        <w:t>Briggs Equipment is a</w:t>
      </w:r>
      <w:r>
        <w:rPr>
          <w:rFonts w:ascii="Arial Narrow" w:hAnsi="Arial Narrow" w:cs="Arial"/>
        </w:rPr>
        <w:t>n</w:t>
      </w:r>
      <w:r w:rsidRPr="00CD7814">
        <w:rPr>
          <w:rFonts w:ascii="Arial Narrow" w:hAnsi="Arial Narrow" w:cs="Arial"/>
        </w:rPr>
        <w:t xml:space="preserve"> engineering </w:t>
      </w:r>
      <w:r>
        <w:rPr>
          <w:rFonts w:ascii="Arial Narrow" w:hAnsi="Arial Narrow" w:cs="Arial"/>
        </w:rPr>
        <w:t xml:space="preserve">services </w:t>
      </w:r>
      <w:r w:rsidRPr="00CD7814">
        <w:rPr>
          <w:rFonts w:ascii="Arial Narrow" w:hAnsi="Arial Narrow" w:cs="Arial"/>
        </w:rPr>
        <w:t xml:space="preserve">and </w:t>
      </w:r>
      <w:r>
        <w:rPr>
          <w:rFonts w:ascii="Arial Narrow" w:hAnsi="Arial Narrow" w:cs="Arial"/>
        </w:rPr>
        <w:t xml:space="preserve">asset management specialist that </w:t>
      </w:r>
      <w:r>
        <w:rPr>
          <w:rFonts w:ascii="Arial Narrow" w:hAnsi="Arial Narrow" w:cs="Arial"/>
          <w:bCs/>
          <w:lang w:eastAsia="en-GB"/>
        </w:rPr>
        <w:t>has transformed the contract hire of industrial machinery</w:t>
      </w:r>
      <w:r>
        <w:rPr>
          <w:rFonts w:ascii="Arial Narrow" w:hAnsi="Arial Narrow" w:cs="Arial"/>
        </w:rPr>
        <w:t xml:space="preserve">. </w:t>
      </w:r>
      <w:r w:rsidRPr="00CD7814">
        <w:rPr>
          <w:rFonts w:ascii="Arial Narrow" w:hAnsi="Arial Narrow" w:cs="Arial"/>
          <w:color w:val="000000"/>
        </w:rPr>
        <w:t xml:space="preserve">In addition to being the Hyster-Yale Group’s exclusive UK distributor for the Hyster and Yale ranges of materials handling equipment, Briggs enjoys many other strategic partnerships with suppliers that provide industrial cleaning, aerial access, groundworks, agricultural plant and machinery that offer customers a total solution and services all the equipment it </w:t>
      </w:r>
      <w:r>
        <w:rPr>
          <w:rFonts w:ascii="Arial Narrow" w:hAnsi="Arial Narrow" w:cs="Arial"/>
          <w:color w:val="000000"/>
        </w:rPr>
        <w:t xml:space="preserve">supplies, with one of the largest teams </w:t>
      </w:r>
      <w:r w:rsidRPr="00CD7814">
        <w:rPr>
          <w:rFonts w:ascii="Arial Narrow" w:hAnsi="Arial Narrow" w:cs="Arial"/>
          <w:bCs/>
          <w:lang w:eastAsia="en-GB"/>
        </w:rPr>
        <w:t xml:space="preserve">of </w:t>
      </w:r>
      <w:r>
        <w:rPr>
          <w:rFonts w:ascii="Arial Narrow" w:hAnsi="Arial Narrow" w:cs="Arial"/>
          <w:bCs/>
          <w:lang w:eastAsia="en-GB"/>
        </w:rPr>
        <w:t xml:space="preserve">mobile </w:t>
      </w:r>
      <w:r w:rsidRPr="00CD7814">
        <w:rPr>
          <w:rFonts w:ascii="Arial Narrow" w:hAnsi="Arial Narrow" w:cs="Arial"/>
          <w:bCs/>
          <w:lang w:eastAsia="en-GB"/>
        </w:rPr>
        <w:t xml:space="preserve">engineers </w:t>
      </w:r>
      <w:r>
        <w:rPr>
          <w:rFonts w:ascii="Arial Narrow" w:hAnsi="Arial Narrow" w:cs="Arial"/>
          <w:bCs/>
          <w:lang w:eastAsia="en-GB"/>
        </w:rPr>
        <w:t xml:space="preserve">in </w:t>
      </w:r>
      <w:r w:rsidRPr="00CD7814">
        <w:rPr>
          <w:rFonts w:ascii="Arial Narrow" w:hAnsi="Arial Narrow" w:cs="Arial"/>
          <w:bCs/>
          <w:lang w:eastAsia="en-GB"/>
        </w:rPr>
        <w:t>t</w:t>
      </w:r>
      <w:r>
        <w:rPr>
          <w:rFonts w:ascii="Arial Narrow" w:hAnsi="Arial Narrow" w:cs="Arial"/>
          <w:bCs/>
          <w:lang w:eastAsia="en-GB"/>
        </w:rPr>
        <w:t>he UK.</w:t>
      </w:r>
      <w:r w:rsidRPr="00CD7814">
        <w:rPr>
          <w:rFonts w:ascii="Arial Narrow" w:hAnsi="Arial Narrow" w:cs="Arial"/>
          <w:bCs/>
          <w:lang w:eastAsia="en-GB"/>
        </w:rPr>
        <w:t xml:space="preserve"> </w:t>
      </w:r>
      <w:r>
        <w:rPr>
          <w:rFonts w:ascii="Arial Narrow" w:hAnsi="Arial Narrow" w:cs="Arial"/>
          <w:color w:val="000000"/>
        </w:rPr>
        <w:t>W</w:t>
      </w:r>
      <w:r w:rsidRPr="00CD7814">
        <w:rPr>
          <w:rFonts w:ascii="Arial Narrow" w:hAnsi="Arial Narrow" w:cs="Arial"/>
          <w:color w:val="000000"/>
        </w:rPr>
        <w:t xml:space="preserve">hether it’s new, used or short-term hire equipment, Briggs has a proposition far more wide ranging than materials handling. </w:t>
      </w:r>
      <w:r w:rsidRPr="00CD7814">
        <w:rPr>
          <w:rFonts w:ascii="Arial Narrow" w:hAnsi="Arial Narrow" w:cs="Arial"/>
          <w:bCs/>
        </w:rPr>
        <w:t xml:space="preserve">The company’s market leading fleet management tool, BE Portal, plays a </w:t>
      </w:r>
      <w:r w:rsidRPr="00CD7814">
        <w:rPr>
          <w:rFonts w:ascii="Arial Narrow" w:hAnsi="Arial Narrow" w:cs="Arial"/>
        </w:rPr>
        <w:t xml:space="preserve">pivotal role in driving up standards of customer service and its in-house financing capability, BE Finance, offers customers greater flexibility. </w:t>
      </w:r>
      <w:r>
        <w:rPr>
          <w:rFonts w:ascii="Arial Narrow" w:hAnsi="Arial Narrow" w:cs="Arial"/>
        </w:rPr>
        <w:t xml:space="preserve">Highlighting the company’s diverse expertise, its Briggs Defence operation </w:t>
      </w:r>
      <w:r w:rsidRPr="00CD7814">
        <w:rPr>
          <w:rFonts w:ascii="Arial Narrow" w:hAnsi="Arial Narrow" w:cs="Arial"/>
          <w:bCs/>
          <w:lang w:eastAsia="en-GB"/>
        </w:rPr>
        <w:t xml:space="preserve">provides global equipment and maintenance support </w:t>
      </w:r>
      <w:r>
        <w:rPr>
          <w:rFonts w:ascii="Arial Narrow" w:hAnsi="Arial Narrow" w:cs="Arial"/>
          <w:bCs/>
          <w:lang w:eastAsia="en-GB"/>
        </w:rPr>
        <w:t xml:space="preserve">to </w:t>
      </w:r>
      <w:r w:rsidRPr="00CD7814">
        <w:rPr>
          <w:rFonts w:ascii="Arial Narrow" w:hAnsi="Arial Narrow" w:cs="Arial"/>
          <w:bCs/>
          <w:lang w:eastAsia="en-GB"/>
        </w:rPr>
        <w:t>the Ministry of Defence</w:t>
      </w:r>
      <w:r>
        <w:rPr>
          <w:rFonts w:ascii="Arial Narrow" w:hAnsi="Arial Narrow" w:cs="Arial"/>
          <w:bCs/>
          <w:lang w:eastAsia="en-GB"/>
        </w:rPr>
        <w:t xml:space="preserve"> as part of a contract that has lasted 20 years</w:t>
      </w:r>
      <w:r w:rsidRPr="00CD7814">
        <w:rPr>
          <w:rFonts w:ascii="Arial Narrow" w:hAnsi="Arial Narrow" w:cs="Arial"/>
          <w:bCs/>
          <w:lang w:eastAsia="en-GB"/>
        </w:rPr>
        <w:t>.</w:t>
      </w:r>
      <w:r w:rsidRPr="00CD7814">
        <w:rPr>
          <w:rFonts w:ascii="Arial Narrow" w:hAnsi="Arial Narrow" w:cs="Arial"/>
        </w:rPr>
        <w:t xml:space="preserve"> Briggs is transforming the industry by placing customers at the heart of everything it does. Discover more</w:t>
      </w:r>
      <w:r>
        <w:rPr>
          <w:rFonts w:ascii="Arial Narrow" w:hAnsi="Arial Narrow" w:cs="Arial"/>
        </w:rPr>
        <w:t xml:space="preserve"> about us at </w:t>
      </w:r>
      <w:hyperlink r:id="rId9" w:history="1">
        <w:r w:rsidRPr="00C743A8">
          <w:rPr>
            <w:rStyle w:val="Hyperlink"/>
            <w:rFonts w:ascii="Arial Narrow" w:hAnsi="Arial Narrow" w:cs="Arial"/>
          </w:rPr>
          <w:t>briggsequipment.co.uk</w:t>
        </w:r>
      </w:hyperlink>
      <w:r>
        <w:rPr>
          <w:rFonts w:ascii="Arial Narrow" w:hAnsi="Arial Narrow" w:cs="Arial"/>
        </w:rPr>
        <w:t xml:space="preserve"> </w:t>
      </w:r>
    </w:p>
    <w:p w14:paraId="34F048EB" w14:textId="77777777" w:rsidR="00F03EB6" w:rsidRDefault="00F03EB6" w:rsidP="007D6B35">
      <w:pPr>
        <w:jc w:val="center"/>
      </w:pPr>
    </w:p>
    <w:p w14:paraId="6ECD72FF" w14:textId="5AC1A449" w:rsidR="001251DC" w:rsidRPr="001251DC" w:rsidRDefault="001251DC" w:rsidP="001251DC">
      <w:pPr>
        <w:rPr>
          <w:rFonts w:ascii="Arial Narrow" w:hAnsi="Arial Narrow"/>
          <w:b/>
          <w:u w:val="single"/>
        </w:rPr>
      </w:pPr>
      <w:r w:rsidRPr="001251DC">
        <w:rPr>
          <w:rFonts w:ascii="Arial Narrow" w:hAnsi="Arial Narrow"/>
          <w:b/>
          <w:u w:val="single"/>
        </w:rPr>
        <w:t>Hiremech</w:t>
      </w:r>
    </w:p>
    <w:p w14:paraId="3D3E10DC" w14:textId="7ACEE8FF" w:rsidR="001251DC" w:rsidRDefault="001251DC" w:rsidP="001251DC">
      <w:pPr>
        <w:rPr>
          <w:rFonts w:ascii="Arial Narrow" w:hAnsi="Arial Narrow"/>
        </w:rPr>
      </w:pPr>
      <w:r w:rsidRPr="001251DC">
        <w:rPr>
          <w:rFonts w:ascii="Arial Narrow" w:hAnsi="Arial Narrow"/>
        </w:rPr>
        <w:t>Hiremech are based in North London, and have been providing material handling solutions ever since we established ourselves in 1994.</w:t>
      </w:r>
    </w:p>
    <w:p w14:paraId="7C3BB996" w14:textId="77777777" w:rsidR="001251DC" w:rsidRPr="001251DC" w:rsidRDefault="001251DC" w:rsidP="001251DC">
      <w:pPr>
        <w:rPr>
          <w:rFonts w:ascii="Arial Narrow" w:hAnsi="Arial Narrow"/>
        </w:rPr>
      </w:pPr>
    </w:p>
    <w:p w14:paraId="1119AC54" w14:textId="55177A58" w:rsidR="001251DC" w:rsidRPr="001251DC" w:rsidRDefault="001251DC" w:rsidP="001251DC">
      <w:pPr>
        <w:rPr>
          <w:rFonts w:ascii="Arial Narrow" w:hAnsi="Arial Narrow"/>
        </w:rPr>
      </w:pPr>
      <w:r w:rsidRPr="001251DC">
        <w:rPr>
          <w:rFonts w:ascii="Arial Narrow" w:hAnsi="Arial Narrow"/>
        </w:rPr>
        <w:t>Now with mo</w:t>
      </w:r>
      <w:r>
        <w:rPr>
          <w:rFonts w:ascii="Arial Narrow" w:hAnsi="Arial Narrow"/>
        </w:rPr>
        <w:t>re than 20 years' experience, they</w:t>
      </w:r>
      <w:r w:rsidRPr="001251DC">
        <w:rPr>
          <w:rFonts w:ascii="Arial Narrow" w:hAnsi="Arial Narrow"/>
        </w:rPr>
        <w:t xml:space="preserve"> are the leading forklift supplier f</w:t>
      </w:r>
      <w:r>
        <w:rPr>
          <w:rFonts w:ascii="Arial Narrow" w:hAnsi="Arial Narrow"/>
        </w:rPr>
        <w:t>or London and the South East. They</w:t>
      </w:r>
      <w:r w:rsidRPr="001251DC">
        <w:rPr>
          <w:rFonts w:ascii="Arial Narrow" w:hAnsi="Arial Narrow"/>
        </w:rPr>
        <w:t xml:space="preserve"> have over one thousand forklift trucks on hire at any one given time, and an extensive stock li</w:t>
      </w:r>
      <w:r>
        <w:rPr>
          <w:rFonts w:ascii="Arial Narrow" w:hAnsi="Arial Narrow"/>
        </w:rPr>
        <w:t>st of quality used equipment. They</w:t>
      </w:r>
      <w:r w:rsidRPr="001251DC">
        <w:rPr>
          <w:rFonts w:ascii="Arial Narrow" w:hAnsi="Arial Narrow"/>
        </w:rPr>
        <w:t xml:space="preserve"> have 100 staff</w:t>
      </w:r>
      <w:r>
        <w:rPr>
          <w:rFonts w:ascii="Arial Narrow" w:hAnsi="Arial Narrow"/>
        </w:rPr>
        <w:t xml:space="preserve"> and 30 service engineers</w:t>
      </w:r>
      <w:r w:rsidRPr="001251DC">
        <w:rPr>
          <w:rFonts w:ascii="Arial Narrow" w:hAnsi="Arial Narrow"/>
        </w:rPr>
        <w:t>.</w:t>
      </w:r>
    </w:p>
    <w:p w14:paraId="012A2F53" w14:textId="49ACA38A" w:rsidR="007D6B35" w:rsidRDefault="007D6B35" w:rsidP="008100D3"/>
    <w:p w14:paraId="4A662F5C" w14:textId="77777777" w:rsidR="007D6B35" w:rsidRDefault="007D6B35" w:rsidP="007D6B35"/>
    <w:p w14:paraId="4D33BCB5" w14:textId="77777777" w:rsidR="007D6B35" w:rsidRPr="00CD7814" w:rsidRDefault="007D6B35" w:rsidP="007D6B35">
      <w:pPr>
        <w:spacing w:line="360" w:lineRule="auto"/>
        <w:rPr>
          <w:rFonts w:ascii="Arial" w:hAnsi="Arial" w:cs="Arial"/>
          <w:sz w:val="20"/>
        </w:rPr>
      </w:pPr>
      <w:r w:rsidRPr="00CD7814">
        <w:rPr>
          <w:rFonts w:ascii="Arial" w:hAnsi="Arial" w:cs="Arial"/>
          <w:sz w:val="20"/>
        </w:rPr>
        <w:t xml:space="preserve">For more high resolution images download the full ZIP file from </w:t>
      </w:r>
      <w:hyperlink r:id="rId10" w:history="1">
        <w:r w:rsidRPr="00CD7814">
          <w:rPr>
            <w:rFonts w:ascii="Arial" w:hAnsi="Arial" w:cs="Arial"/>
            <w:color w:val="0000FF"/>
            <w:sz w:val="20"/>
            <w:u w:val="single"/>
          </w:rPr>
          <w:t>the Briggs Equipment media centre</w:t>
        </w:r>
      </w:hyperlink>
    </w:p>
    <w:p w14:paraId="54DB3A5A" w14:textId="77777777" w:rsidR="007D6B35" w:rsidRPr="00A3065F" w:rsidRDefault="007D6B35" w:rsidP="007D6B35">
      <w:pPr>
        <w:spacing w:line="360" w:lineRule="auto"/>
        <w:rPr>
          <w:rFonts w:ascii="Arial" w:hAnsi="Arial" w:cs="Arial"/>
          <w:sz w:val="22"/>
          <w:szCs w:val="22"/>
        </w:rPr>
      </w:pPr>
    </w:p>
    <w:p w14:paraId="795A7D49" w14:textId="77777777" w:rsidR="007D6B35" w:rsidRDefault="007D6B35" w:rsidP="007D6B35">
      <w:pPr>
        <w:spacing w:line="360" w:lineRule="auto"/>
        <w:rPr>
          <w:rStyle w:val="Hyperlink"/>
          <w:rFonts w:ascii="Arial" w:hAnsi="Arial" w:cs="Arial"/>
          <w:sz w:val="22"/>
          <w:szCs w:val="22"/>
        </w:rPr>
      </w:pPr>
      <w:r w:rsidRPr="00452DEE">
        <w:rPr>
          <w:rFonts w:ascii="Arial" w:hAnsi="Arial" w:cs="Arial"/>
          <w:noProof/>
          <w:color w:val="000000"/>
          <w:sz w:val="20"/>
          <w:lang w:eastAsia="en-GB"/>
        </w:rPr>
        <w:drawing>
          <wp:inline distT="0" distB="0" distL="0" distR="0" wp14:anchorId="51A0D0F1" wp14:editId="217C7B8E">
            <wp:extent cx="388188" cy="3881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itter-icon.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8344" cy="398344"/>
                    </a:xfrm>
                    <a:prstGeom prst="rect">
                      <a:avLst/>
                    </a:prstGeom>
                  </pic:spPr>
                </pic:pic>
              </a:graphicData>
            </a:graphic>
          </wp:inline>
        </w:drawing>
      </w:r>
      <w:r>
        <w:rPr>
          <w:rFonts w:ascii="Arial" w:hAnsi="Arial" w:cs="Arial"/>
          <w:color w:val="000000"/>
          <w:sz w:val="22"/>
          <w:szCs w:val="22"/>
        </w:rPr>
        <w:t xml:space="preserve"> Follow Briggs Equipment UK on T</w:t>
      </w:r>
      <w:r w:rsidRPr="00A3065F">
        <w:rPr>
          <w:rFonts w:ascii="Arial" w:hAnsi="Arial" w:cs="Arial"/>
          <w:color w:val="000000"/>
          <w:sz w:val="22"/>
          <w:szCs w:val="22"/>
        </w:rPr>
        <w:t xml:space="preserve">witter </w:t>
      </w:r>
      <w:hyperlink r:id="rId12" w:history="1">
        <w:r w:rsidRPr="00A3065F">
          <w:rPr>
            <w:rStyle w:val="Hyperlink"/>
            <w:rFonts w:ascii="Arial" w:hAnsi="Arial" w:cs="Arial"/>
            <w:sz w:val="22"/>
            <w:szCs w:val="22"/>
          </w:rPr>
          <w:t>@BriggsUK</w:t>
        </w:r>
      </w:hyperlink>
    </w:p>
    <w:p w14:paraId="1F855D9F" w14:textId="77777777" w:rsidR="007D6B35" w:rsidRDefault="007D6B35" w:rsidP="007D6B35">
      <w:pPr>
        <w:spacing w:line="360" w:lineRule="auto"/>
        <w:rPr>
          <w:rFonts w:ascii="Arial" w:hAnsi="Arial" w:cs="Arial"/>
          <w:sz w:val="22"/>
          <w:szCs w:val="22"/>
        </w:rPr>
      </w:pPr>
      <w:r>
        <w:rPr>
          <w:rFonts w:ascii="Arial" w:hAnsi="Arial" w:cs="Arial"/>
          <w:noProof/>
          <w:color w:val="000000"/>
          <w:sz w:val="22"/>
          <w:szCs w:val="22"/>
          <w:lang w:eastAsia="en-GB"/>
        </w:rPr>
        <w:drawing>
          <wp:inline distT="0" distB="0" distL="0" distR="0" wp14:anchorId="3F9CAD6F" wp14:editId="78B653A9">
            <wp:extent cx="403860" cy="4038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inline>
        </w:drawing>
      </w:r>
      <w:r>
        <w:rPr>
          <w:rFonts w:ascii="Arial" w:hAnsi="Arial" w:cs="Arial"/>
          <w:color w:val="000000"/>
          <w:sz w:val="22"/>
          <w:szCs w:val="22"/>
        </w:rPr>
        <w:t xml:space="preserve"> Like Briggs Equipment on </w:t>
      </w:r>
      <w:r>
        <w:rPr>
          <w:rFonts w:ascii="Arial" w:hAnsi="Arial" w:cs="Arial"/>
          <w:sz w:val="22"/>
          <w:szCs w:val="22"/>
        </w:rPr>
        <w:t xml:space="preserve">Facebook </w:t>
      </w:r>
      <w:hyperlink r:id="rId14" w:history="1">
        <w:r w:rsidRPr="00B41B6A">
          <w:rPr>
            <w:rStyle w:val="Hyperlink"/>
            <w:rFonts w:ascii="Arial" w:hAnsi="Arial" w:cs="Arial"/>
            <w:sz w:val="22"/>
            <w:szCs w:val="22"/>
          </w:rPr>
          <w:t>BriggsEquipmentUK</w:t>
        </w:r>
      </w:hyperlink>
      <w:r>
        <w:rPr>
          <w:rFonts w:ascii="Arial" w:hAnsi="Arial" w:cs="Arial"/>
          <w:sz w:val="22"/>
          <w:szCs w:val="22"/>
        </w:rPr>
        <w:t xml:space="preserve"> </w:t>
      </w:r>
    </w:p>
    <w:p w14:paraId="5A65593A" w14:textId="77777777" w:rsidR="007D6B35" w:rsidRPr="00A86E81" w:rsidRDefault="007D6B35" w:rsidP="007D6B35">
      <w:pPr>
        <w:spacing w:line="360" w:lineRule="auto"/>
        <w:rPr>
          <w:rFonts w:ascii="Arial" w:hAnsi="Arial" w:cs="Arial"/>
          <w:color w:val="0000FF"/>
          <w:u w:val="single"/>
        </w:rPr>
      </w:pPr>
      <w:r>
        <w:rPr>
          <w:rFonts w:ascii="Arial" w:hAnsi="Arial" w:cs="Arial"/>
          <w:noProof/>
          <w:sz w:val="22"/>
          <w:szCs w:val="22"/>
          <w:lang w:eastAsia="en-GB"/>
        </w:rPr>
        <w:drawing>
          <wp:inline distT="0" distB="0" distL="0" distR="0" wp14:anchorId="05B48085" wp14:editId="78B3272F">
            <wp:extent cx="391795" cy="3917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1795" cy="391795"/>
                    </a:xfrm>
                    <a:prstGeom prst="rect">
                      <a:avLst/>
                    </a:prstGeom>
                    <a:noFill/>
                    <a:ln>
                      <a:noFill/>
                    </a:ln>
                  </pic:spPr>
                </pic:pic>
              </a:graphicData>
            </a:graphic>
          </wp:inline>
        </w:drawing>
      </w:r>
      <w:r>
        <w:rPr>
          <w:rFonts w:ascii="Arial" w:hAnsi="Arial" w:cs="Arial"/>
          <w:sz w:val="22"/>
          <w:szCs w:val="22"/>
        </w:rPr>
        <w:t xml:space="preserve"> Follow </w:t>
      </w:r>
      <w:r>
        <w:rPr>
          <w:rFonts w:ascii="Arial" w:hAnsi="Arial" w:cs="Arial"/>
          <w:color w:val="000000"/>
          <w:sz w:val="22"/>
          <w:szCs w:val="22"/>
        </w:rPr>
        <w:t>Briggs Equipment</w:t>
      </w:r>
      <w:r>
        <w:rPr>
          <w:rFonts w:ascii="Arial" w:hAnsi="Arial" w:cs="Arial"/>
          <w:sz w:val="22"/>
          <w:szCs w:val="22"/>
        </w:rPr>
        <w:t xml:space="preserve"> on LinkedIn </w:t>
      </w:r>
      <w:hyperlink r:id="rId16" w:history="1">
        <w:r w:rsidRPr="00B41B6A">
          <w:rPr>
            <w:rStyle w:val="Hyperlink"/>
            <w:rFonts w:ascii="Arial" w:hAnsi="Arial" w:cs="Arial"/>
            <w:sz w:val="22"/>
            <w:szCs w:val="22"/>
          </w:rPr>
          <w:t>BriggsEquipment</w:t>
        </w:r>
      </w:hyperlink>
      <w:r>
        <w:rPr>
          <w:rFonts w:ascii="Arial" w:hAnsi="Arial" w:cs="Arial"/>
          <w:sz w:val="22"/>
          <w:szCs w:val="22"/>
        </w:rPr>
        <w:t xml:space="preserve"> </w:t>
      </w:r>
    </w:p>
    <w:p w14:paraId="7D1CF64F" w14:textId="77777777" w:rsidR="007D6B35" w:rsidRPr="00A3065F" w:rsidRDefault="007D6B35" w:rsidP="007D6B35">
      <w:pPr>
        <w:ind w:right="970"/>
        <w:jc w:val="both"/>
        <w:rPr>
          <w:rFonts w:ascii="Arial" w:hAnsi="Arial" w:cs="Arial"/>
          <w:color w:val="000000"/>
          <w:sz w:val="22"/>
          <w:szCs w:val="22"/>
        </w:rPr>
      </w:pPr>
    </w:p>
    <w:p w14:paraId="5B2238A6" w14:textId="77777777" w:rsidR="007D6B35" w:rsidRPr="00A3065F" w:rsidRDefault="007D6B35" w:rsidP="007D6B35">
      <w:pPr>
        <w:spacing w:line="360" w:lineRule="auto"/>
        <w:rPr>
          <w:rFonts w:ascii="Arial" w:hAnsi="Arial" w:cs="Arial"/>
          <w:color w:val="000000"/>
          <w:sz w:val="22"/>
          <w:szCs w:val="22"/>
        </w:rPr>
      </w:pPr>
    </w:p>
    <w:p w14:paraId="4AE40D33" w14:textId="77777777" w:rsidR="007D6B35" w:rsidRPr="00A3065F" w:rsidRDefault="007D6B35" w:rsidP="007D6B35">
      <w:pPr>
        <w:rPr>
          <w:rFonts w:ascii="Arial" w:hAnsi="Arial" w:cs="Arial"/>
          <w:b/>
          <w:color w:val="000000"/>
          <w:sz w:val="22"/>
          <w:szCs w:val="22"/>
        </w:rPr>
      </w:pPr>
      <w:r w:rsidRPr="00A3065F">
        <w:rPr>
          <w:rFonts w:ascii="Arial" w:hAnsi="Arial" w:cs="Arial"/>
          <w:b/>
          <w:color w:val="000000"/>
          <w:sz w:val="22"/>
          <w:szCs w:val="22"/>
        </w:rPr>
        <w:t>Company Contact:</w:t>
      </w:r>
    </w:p>
    <w:p w14:paraId="29DB2FA7" w14:textId="77777777" w:rsidR="007D6B35" w:rsidRPr="00A3065F" w:rsidRDefault="007D6B35" w:rsidP="007D6B35">
      <w:pPr>
        <w:rPr>
          <w:rFonts w:ascii="Arial" w:hAnsi="Arial" w:cs="Arial"/>
          <w:color w:val="000000"/>
          <w:sz w:val="22"/>
          <w:szCs w:val="22"/>
        </w:rPr>
      </w:pPr>
    </w:p>
    <w:p w14:paraId="58BFD024" w14:textId="77777777" w:rsidR="00C204BA" w:rsidRPr="00626E4B" w:rsidRDefault="007D6B35" w:rsidP="00626E4B">
      <w:pPr>
        <w:tabs>
          <w:tab w:val="left" w:pos="0"/>
        </w:tabs>
        <w:rPr>
          <w:rFonts w:ascii="Arial" w:hAnsi="Arial" w:cs="Arial"/>
          <w:b/>
          <w:sz w:val="22"/>
          <w:szCs w:val="22"/>
        </w:rPr>
      </w:pPr>
      <w:r>
        <w:rPr>
          <w:rFonts w:ascii="Arial" w:hAnsi="Arial" w:cs="Arial"/>
          <w:bCs/>
          <w:sz w:val="22"/>
          <w:szCs w:val="22"/>
        </w:rPr>
        <w:t>Kathryn Hyde</w:t>
      </w:r>
      <w:r w:rsidRPr="00A3065F">
        <w:rPr>
          <w:rFonts w:ascii="Arial" w:hAnsi="Arial" w:cs="Arial"/>
          <w:sz w:val="22"/>
          <w:szCs w:val="22"/>
        </w:rPr>
        <w:br/>
        <w:t xml:space="preserve">Briggs Equipment </w:t>
      </w:r>
      <w:r w:rsidRPr="00A3065F">
        <w:rPr>
          <w:rFonts w:ascii="Arial" w:hAnsi="Arial" w:cs="Arial"/>
          <w:sz w:val="22"/>
          <w:szCs w:val="22"/>
        </w:rPr>
        <w:br/>
        <w:t xml:space="preserve">Orbital Way </w:t>
      </w:r>
      <w:r w:rsidRPr="00A3065F">
        <w:rPr>
          <w:rFonts w:ascii="Arial" w:hAnsi="Arial" w:cs="Arial"/>
          <w:sz w:val="22"/>
          <w:szCs w:val="22"/>
        </w:rPr>
        <w:br/>
        <w:t xml:space="preserve">Cannock </w:t>
      </w:r>
      <w:r w:rsidRPr="00A3065F">
        <w:rPr>
          <w:rFonts w:ascii="Arial" w:hAnsi="Arial" w:cs="Arial"/>
          <w:sz w:val="22"/>
          <w:szCs w:val="22"/>
        </w:rPr>
        <w:br/>
      </w:r>
      <w:r>
        <w:rPr>
          <w:rFonts w:ascii="Arial" w:hAnsi="Arial" w:cs="Arial"/>
          <w:sz w:val="22"/>
          <w:szCs w:val="22"/>
        </w:rPr>
        <w:t xml:space="preserve">WS11 8XW </w:t>
      </w:r>
      <w:r>
        <w:rPr>
          <w:rFonts w:ascii="Arial" w:hAnsi="Arial" w:cs="Arial"/>
          <w:sz w:val="22"/>
          <w:szCs w:val="22"/>
        </w:rPr>
        <w:br/>
        <w:t xml:space="preserve">T: </w:t>
      </w:r>
      <w:r w:rsidRPr="00E960E3">
        <w:rPr>
          <w:rFonts w:ascii="Arial" w:hAnsi="Arial" w:cs="Arial"/>
          <w:sz w:val="22"/>
          <w:szCs w:val="22"/>
          <w:lang w:eastAsia="en-GB"/>
        </w:rPr>
        <w:t>01543 430505</w:t>
      </w:r>
      <w:r w:rsidRPr="00E960E3">
        <w:rPr>
          <w:lang w:eastAsia="en-GB"/>
        </w:rPr>
        <w:t>   </w:t>
      </w:r>
      <w:r w:rsidRPr="00A3065F">
        <w:rPr>
          <w:rFonts w:ascii="Arial" w:hAnsi="Arial" w:cs="Arial"/>
          <w:sz w:val="22"/>
          <w:szCs w:val="22"/>
        </w:rPr>
        <w:br/>
        <w:t xml:space="preserve">W: www.briggsequipment.co.uk </w:t>
      </w:r>
      <w:r w:rsidRPr="00A3065F">
        <w:rPr>
          <w:rFonts w:ascii="Arial" w:hAnsi="Arial" w:cs="Arial"/>
          <w:sz w:val="22"/>
          <w:szCs w:val="22"/>
        </w:rPr>
        <w:br/>
        <w:t xml:space="preserve">E: </w:t>
      </w:r>
      <w:r w:rsidRPr="00626E4B">
        <w:rPr>
          <w:rFonts w:ascii="Arial" w:hAnsi="Arial" w:cs="Arial"/>
          <w:sz w:val="22"/>
          <w:szCs w:val="22"/>
        </w:rPr>
        <w:t>kat.hyde@briggsequipment.co.uk</w:t>
      </w:r>
    </w:p>
    <w:sectPr w:rsidR="00C204BA" w:rsidRPr="00626E4B">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434F36" w14:textId="77777777" w:rsidR="00713E0A" w:rsidRDefault="00713E0A" w:rsidP="008100D3">
      <w:r>
        <w:separator/>
      </w:r>
    </w:p>
  </w:endnote>
  <w:endnote w:type="continuationSeparator" w:id="0">
    <w:p w14:paraId="6D7E9E48" w14:textId="77777777" w:rsidR="00713E0A" w:rsidRDefault="00713E0A" w:rsidP="00810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92D5EB" w14:textId="77777777" w:rsidR="00713E0A" w:rsidRDefault="00713E0A" w:rsidP="008100D3">
      <w:r>
        <w:separator/>
      </w:r>
    </w:p>
  </w:footnote>
  <w:footnote w:type="continuationSeparator" w:id="0">
    <w:p w14:paraId="10DA396D" w14:textId="77777777" w:rsidR="00713E0A" w:rsidRDefault="00713E0A" w:rsidP="008100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B8B7206"/>
    <w:multiLevelType w:val="hybridMultilevel"/>
    <w:tmpl w:val="728A7D0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3EB6"/>
    <w:rsid w:val="00002DDF"/>
    <w:rsid w:val="000201F6"/>
    <w:rsid w:val="00023E02"/>
    <w:rsid w:val="00041605"/>
    <w:rsid w:val="00046C93"/>
    <w:rsid w:val="00051E9E"/>
    <w:rsid w:val="00052F7A"/>
    <w:rsid w:val="0005348C"/>
    <w:rsid w:val="0005353C"/>
    <w:rsid w:val="00055CFD"/>
    <w:rsid w:val="00057D3F"/>
    <w:rsid w:val="00057FC2"/>
    <w:rsid w:val="0006245B"/>
    <w:rsid w:val="000705DE"/>
    <w:rsid w:val="00070C7D"/>
    <w:rsid w:val="000738D8"/>
    <w:rsid w:val="00076CBE"/>
    <w:rsid w:val="00087DC8"/>
    <w:rsid w:val="00092538"/>
    <w:rsid w:val="00092DCA"/>
    <w:rsid w:val="000967EC"/>
    <w:rsid w:val="000977B1"/>
    <w:rsid w:val="000A0334"/>
    <w:rsid w:val="000A3941"/>
    <w:rsid w:val="000A4780"/>
    <w:rsid w:val="000B4C8F"/>
    <w:rsid w:val="000B712C"/>
    <w:rsid w:val="000C4C69"/>
    <w:rsid w:val="000D2511"/>
    <w:rsid w:val="000D43A1"/>
    <w:rsid w:val="000D53B6"/>
    <w:rsid w:val="000D5444"/>
    <w:rsid w:val="000E65FE"/>
    <w:rsid w:val="000E67F4"/>
    <w:rsid w:val="000F0531"/>
    <w:rsid w:val="000F3092"/>
    <w:rsid w:val="00101D18"/>
    <w:rsid w:val="001033B9"/>
    <w:rsid w:val="001114C2"/>
    <w:rsid w:val="00124BAF"/>
    <w:rsid w:val="001251DC"/>
    <w:rsid w:val="001254E2"/>
    <w:rsid w:val="001343DC"/>
    <w:rsid w:val="00136D06"/>
    <w:rsid w:val="00146FBC"/>
    <w:rsid w:val="00155039"/>
    <w:rsid w:val="00156F35"/>
    <w:rsid w:val="00157179"/>
    <w:rsid w:val="001670B4"/>
    <w:rsid w:val="00181884"/>
    <w:rsid w:val="00183276"/>
    <w:rsid w:val="0019044A"/>
    <w:rsid w:val="0019069A"/>
    <w:rsid w:val="00191F35"/>
    <w:rsid w:val="00193E72"/>
    <w:rsid w:val="001A0763"/>
    <w:rsid w:val="001A2FAE"/>
    <w:rsid w:val="001A6C8F"/>
    <w:rsid w:val="001B0BBE"/>
    <w:rsid w:val="001C2FE4"/>
    <w:rsid w:val="001D6926"/>
    <w:rsid w:val="001D7173"/>
    <w:rsid w:val="001E08AE"/>
    <w:rsid w:val="001E16C2"/>
    <w:rsid w:val="001E35E3"/>
    <w:rsid w:val="001E62B7"/>
    <w:rsid w:val="001F1949"/>
    <w:rsid w:val="001F40E7"/>
    <w:rsid w:val="001F587C"/>
    <w:rsid w:val="002002E8"/>
    <w:rsid w:val="002139A4"/>
    <w:rsid w:val="002157FB"/>
    <w:rsid w:val="00216D10"/>
    <w:rsid w:val="00224E55"/>
    <w:rsid w:val="00231919"/>
    <w:rsid w:val="00231C77"/>
    <w:rsid w:val="0023225F"/>
    <w:rsid w:val="002362A8"/>
    <w:rsid w:val="00243AA0"/>
    <w:rsid w:val="00246194"/>
    <w:rsid w:val="0025210A"/>
    <w:rsid w:val="002525AB"/>
    <w:rsid w:val="00257705"/>
    <w:rsid w:val="0026315F"/>
    <w:rsid w:val="00276A23"/>
    <w:rsid w:val="00281774"/>
    <w:rsid w:val="002A184F"/>
    <w:rsid w:val="002A784A"/>
    <w:rsid w:val="002C3845"/>
    <w:rsid w:val="002C539A"/>
    <w:rsid w:val="002D001B"/>
    <w:rsid w:val="002D22B8"/>
    <w:rsid w:val="002D4E5C"/>
    <w:rsid w:val="002E3D2E"/>
    <w:rsid w:val="002F26D9"/>
    <w:rsid w:val="002F3C86"/>
    <w:rsid w:val="003119A9"/>
    <w:rsid w:val="0031381E"/>
    <w:rsid w:val="003149EB"/>
    <w:rsid w:val="00316264"/>
    <w:rsid w:val="00317B9A"/>
    <w:rsid w:val="00322302"/>
    <w:rsid w:val="003404FD"/>
    <w:rsid w:val="003550C3"/>
    <w:rsid w:val="00356C44"/>
    <w:rsid w:val="00381998"/>
    <w:rsid w:val="003828B3"/>
    <w:rsid w:val="00385633"/>
    <w:rsid w:val="00390AF6"/>
    <w:rsid w:val="00390B28"/>
    <w:rsid w:val="00393B21"/>
    <w:rsid w:val="003A154B"/>
    <w:rsid w:val="003A3082"/>
    <w:rsid w:val="003A4261"/>
    <w:rsid w:val="003A586E"/>
    <w:rsid w:val="003A5C70"/>
    <w:rsid w:val="003B4C12"/>
    <w:rsid w:val="003B5A37"/>
    <w:rsid w:val="003C0A04"/>
    <w:rsid w:val="003D1660"/>
    <w:rsid w:val="003D17B1"/>
    <w:rsid w:val="003D29F7"/>
    <w:rsid w:val="003D2A6D"/>
    <w:rsid w:val="003E5074"/>
    <w:rsid w:val="003E647F"/>
    <w:rsid w:val="003E7045"/>
    <w:rsid w:val="003F7DF9"/>
    <w:rsid w:val="00406DEF"/>
    <w:rsid w:val="00411021"/>
    <w:rsid w:val="00417ACF"/>
    <w:rsid w:val="004205A2"/>
    <w:rsid w:val="004269D0"/>
    <w:rsid w:val="004316FE"/>
    <w:rsid w:val="00434E6E"/>
    <w:rsid w:val="00441EB5"/>
    <w:rsid w:val="004437E1"/>
    <w:rsid w:val="00467F60"/>
    <w:rsid w:val="00477BE0"/>
    <w:rsid w:val="00484A77"/>
    <w:rsid w:val="00495CE3"/>
    <w:rsid w:val="00495FE0"/>
    <w:rsid w:val="004A07C3"/>
    <w:rsid w:val="004C131B"/>
    <w:rsid w:val="004C1AD9"/>
    <w:rsid w:val="004C5FCD"/>
    <w:rsid w:val="004D4C38"/>
    <w:rsid w:val="004E2CB6"/>
    <w:rsid w:val="004F098D"/>
    <w:rsid w:val="004F605C"/>
    <w:rsid w:val="005020DE"/>
    <w:rsid w:val="00506A00"/>
    <w:rsid w:val="00521CA4"/>
    <w:rsid w:val="00524EB2"/>
    <w:rsid w:val="005307F8"/>
    <w:rsid w:val="0053359F"/>
    <w:rsid w:val="005442D7"/>
    <w:rsid w:val="00550EFD"/>
    <w:rsid w:val="00556CD8"/>
    <w:rsid w:val="005641BF"/>
    <w:rsid w:val="00574E87"/>
    <w:rsid w:val="005774FE"/>
    <w:rsid w:val="00585655"/>
    <w:rsid w:val="00590D67"/>
    <w:rsid w:val="00595830"/>
    <w:rsid w:val="005962CA"/>
    <w:rsid w:val="0059683B"/>
    <w:rsid w:val="005A62EE"/>
    <w:rsid w:val="005B5AAA"/>
    <w:rsid w:val="005C0482"/>
    <w:rsid w:val="005D1B92"/>
    <w:rsid w:val="005D2474"/>
    <w:rsid w:val="005E1E6A"/>
    <w:rsid w:val="005E5097"/>
    <w:rsid w:val="005E65FB"/>
    <w:rsid w:val="005E65FD"/>
    <w:rsid w:val="005F614C"/>
    <w:rsid w:val="006017ED"/>
    <w:rsid w:val="00603F96"/>
    <w:rsid w:val="00611207"/>
    <w:rsid w:val="00620047"/>
    <w:rsid w:val="00620116"/>
    <w:rsid w:val="00621CA3"/>
    <w:rsid w:val="00625C93"/>
    <w:rsid w:val="00626E4B"/>
    <w:rsid w:val="006409EC"/>
    <w:rsid w:val="00641085"/>
    <w:rsid w:val="00646D9F"/>
    <w:rsid w:val="00656ECF"/>
    <w:rsid w:val="00663550"/>
    <w:rsid w:val="00665461"/>
    <w:rsid w:val="00666CCF"/>
    <w:rsid w:val="0067088B"/>
    <w:rsid w:val="00675643"/>
    <w:rsid w:val="0068048D"/>
    <w:rsid w:val="00681FAA"/>
    <w:rsid w:val="00683BE3"/>
    <w:rsid w:val="006A06BE"/>
    <w:rsid w:val="006B0465"/>
    <w:rsid w:val="006B481C"/>
    <w:rsid w:val="006B61DF"/>
    <w:rsid w:val="006C1D91"/>
    <w:rsid w:val="006D1EC6"/>
    <w:rsid w:val="006D2D28"/>
    <w:rsid w:val="006D6CC2"/>
    <w:rsid w:val="006E11D7"/>
    <w:rsid w:val="006F206A"/>
    <w:rsid w:val="006F2F11"/>
    <w:rsid w:val="006F7F59"/>
    <w:rsid w:val="00703352"/>
    <w:rsid w:val="00703DB8"/>
    <w:rsid w:val="00710DE7"/>
    <w:rsid w:val="00710F58"/>
    <w:rsid w:val="00713E0A"/>
    <w:rsid w:val="00720C43"/>
    <w:rsid w:val="00720D0D"/>
    <w:rsid w:val="0072692A"/>
    <w:rsid w:val="00736114"/>
    <w:rsid w:val="00742C3C"/>
    <w:rsid w:val="00746244"/>
    <w:rsid w:val="00747028"/>
    <w:rsid w:val="007535EE"/>
    <w:rsid w:val="00760F12"/>
    <w:rsid w:val="0076266C"/>
    <w:rsid w:val="00763AD5"/>
    <w:rsid w:val="0077358D"/>
    <w:rsid w:val="00780496"/>
    <w:rsid w:val="007846D9"/>
    <w:rsid w:val="007903C6"/>
    <w:rsid w:val="007A6372"/>
    <w:rsid w:val="007A6832"/>
    <w:rsid w:val="007A797C"/>
    <w:rsid w:val="007B43AF"/>
    <w:rsid w:val="007C27C7"/>
    <w:rsid w:val="007D4DC0"/>
    <w:rsid w:val="007D6B35"/>
    <w:rsid w:val="007E0393"/>
    <w:rsid w:val="007F1FB3"/>
    <w:rsid w:val="007F49DE"/>
    <w:rsid w:val="007F6ECB"/>
    <w:rsid w:val="007F7726"/>
    <w:rsid w:val="0080049D"/>
    <w:rsid w:val="00803140"/>
    <w:rsid w:val="00806CD6"/>
    <w:rsid w:val="008100D3"/>
    <w:rsid w:val="00813FAD"/>
    <w:rsid w:val="00815398"/>
    <w:rsid w:val="00822E57"/>
    <w:rsid w:val="00823F5C"/>
    <w:rsid w:val="008251BA"/>
    <w:rsid w:val="00826905"/>
    <w:rsid w:val="00830286"/>
    <w:rsid w:val="008373AC"/>
    <w:rsid w:val="008375DF"/>
    <w:rsid w:val="00845114"/>
    <w:rsid w:val="00847326"/>
    <w:rsid w:val="00856D18"/>
    <w:rsid w:val="008669BF"/>
    <w:rsid w:val="008676C5"/>
    <w:rsid w:val="00874988"/>
    <w:rsid w:val="00882445"/>
    <w:rsid w:val="008855AB"/>
    <w:rsid w:val="00891AFB"/>
    <w:rsid w:val="00895AB1"/>
    <w:rsid w:val="00897AEE"/>
    <w:rsid w:val="008A3673"/>
    <w:rsid w:val="008A3943"/>
    <w:rsid w:val="008B00CE"/>
    <w:rsid w:val="008B749B"/>
    <w:rsid w:val="008C05AD"/>
    <w:rsid w:val="008E35AA"/>
    <w:rsid w:val="008F4869"/>
    <w:rsid w:val="008F4BC2"/>
    <w:rsid w:val="009010E6"/>
    <w:rsid w:val="00917C90"/>
    <w:rsid w:val="00920181"/>
    <w:rsid w:val="009222D0"/>
    <w:rsid w:val="00922B6C"/>
    <w:rsid w:val="009231DB"/>
    <w:rsid w:val="00936656"/>
    <w:rsid w:val="00943647"/>
    <w:rsid w:val="00953754"/>
    <w:rsid w:val="00954308"/>
    <w:rsid w:val="0095733C"/>
    <w:rsid w:val="0096026F"/>
    <w:rsid w:val="00966136"/>
    <w:rsid w:val="00973CDC"/>
    <w:rsid w:val="00976371"/>
    <w:rsid w:val="00994CFF"/>
    <w:rsid w:val="009977F1"/>
    <w:rsid w:val="00997A1D"/>
    <w:rsid w:val="009A3FA3"/>
    <w:rsid w:val="009A5A09"/>
    <w:rsid w:val="009B0270"/>
    <w:rsid w:val="009B2533"/>
    <w:rsid w:val="009B3E76"/>
    <w:rsid w:val="009C22A3"/>
    <w:rsid w:val="009E185D"/>
    <w:rsid w:val="00A02D85"/>
    <w:rsid w:val="00A14CBF"/>
    <w:rsid w:val="00A175AF"/>
    <w:rsid w:val="00A20FD2"/>
    <w:rsid w:val="00A30410"/>
    <w:rsid w:val="00A553E8"/>
    <w:rsid w:val="00A62ACE"/>
    <w:rsid w:val="00A638F8"/>
    <w:rsid w:val="00A7010E"/>
    <w:rsid w:val="00A7439B"/>
    <w:rsid w:val="00A76AC2"/>
    <w:rsid w:val="00A76D26"/>
    <w:rsid w:val="00A8058D"/>
    <w:rsid w:val="00A806D4"/>
    <w:rsid w:val="00A9008F"/>
    <w:rsid w:val="00A97003"/>
    <w:rsid w:val="00AA5F65"/>
    <w:rsid w:val="00AB5697"/>
    <w:rsid w:val="00AC0F3C"/>
    <w:rsid w:val="00AC191E"/>
    <w:rsid w:val="00AC22F4"/>
    <w:rsid w:val="00AC2AB2"/>
    <w:rsid w:val="00AD3631"/>
    <w:rsid w:val="00AF2563"/>
    <w:rsid w:val="00AF75FE"/>
    <w:rsid w:val="00B000E9"/>
    <w:rsid w:val="00B05D37"/>
    <w:rsid w:val="00B076A2"/>
    <w:rsid w:val="00B07AA3"/>
    <w:rsid w:val="00B109FB"/>
    <w:rsid w:val="00B10D7E"/>
    <w:rsid w:val="00B11B37"/>
    <w:rsid w:val="00B138FC"/>
    <w:rsid w:val="00B15B15"/>
    <w:rsid w:val="00B30BD4"/>
    <w:rsid w:val="00B3264C"/>
    <w:rsid w:val="00B63761"/>
    <w:rsid w:val="00B72D0D"/>
    <w:rsid w:val="00B734BD"/>
    <w:rsid w:val="00B8217D"/>
    <w:rsid w:val="00B872A8"/>
    <w:rsid w:val="00BA3D46"/>
    <w:rsid w:val="00BA5B26"/>
    <w:rsid w:val="00BA729E"/>
    <w:rsid w:val="00BB53AF"/>
    <w:rsid w:val="00BD1AD1"/>
    <w:rsid w:val="00BD4648"/>
    <w:rsid w:val="00BD7025"/>
    <w:rsid w:val="00BD7B27"/>
    <w:rsid w:val="00BE60D8"/>
    <w:rsid w:val="00BF44A9"/>
    <w:rsid w:val="00BF5FBE"/>
    <w:rsid w:val="00BF75C8"/>
    <w:rsid w:val="00BF77CB"/>
    <w:rsid w:val="00BF79C4"/>
    <w:rsid w:val="00BF7F2E"/>
    <w:rsid w:val="00C0150F"/>
    <w:rsid w:val="00C04703"/>
    <w:rsid w:val="00C16409"/>
    <w:rsid w:val="00C16884"/>
    <w:rsid w:val="00C204BA"/>
    <w:rsid w:val="00C21A21"/>
    <w:rsid w:val="00C2399D"/>
    <w:rsid w:val="00C26406"/>
    <w:rsid w:val="00C40642"/>
    <w:rsid w:val="00C41220"/>
    <w:rsid w:val="00C427DF"/>
    <w:rsid w:val="00C4422B"/>
    <w:rsid w:val="00C47B04"/>
    <w:rsid w:val="00C57D29"/>
    <w:rsid w:val="00C6091E"/>
    <w:rsid w:val="00C60E14"/>
    <w:rsid w:val="00C621B9"/>
    <w:rsid w:val="00C661C9"/>
    <w:rsid w:val="00C7009A"/>
    <w:rsid w:val="00C703AF"/>
    <w:rsid w:val="00C726C4"/>
    <w:rsid w:val="00C76FDC"/>
    <w:rsid w:val="00C94B54"/>
    <w:rsid w:val="00CA26B4"/>
    <w:rsid w:val="00CA629A"/>
    <w:rsid w:val="00CB4AA3"/>
    <w:rsid w:val="00CC672D"/>
    <w:rsid w:val="00CC6986"/>
    <w:rsid w:val="00CD0450"/>
    <w:rsid w:val="00CD4087"/>
    <w:rsid w:val="00CD4360"/>
    <w:rsid w:val="00CD6A90"/>
    <w:rsid w:val="00CF4279"/>
    <w:rsid w:val="00D02604"/>
    <w:rsid w:val="00D0439E"/>
    <w:rsid w:val="00D04551"/>
    <w:rsid w:val="00D2018B"/>
    <w:rsid w:val="00D20454"/>
    <w:rsid w:val="00D2230C"/>
    <w:rsid w:val="00D34CA6"/>
    <w:rsid w:val="00D47C52"/>
    <w:rsid w:val="00D5577E"/>
    <w:rsid w:val="00D61A44"/>
    <w:rsid w:val="00D659D5"/>
    <w:rsid w:val="00D75F14"/>
    <w:rsid w:val="00D87AD6"/>
    <w:rsid w:val="00D90F2B"/>
    <w:rsid w:val="00D92263"/>
    <w:rsid w:val="00D94F25"/>
    <w:rsid w:val="00D97F51"/>
    <w:rsid w:val="00DA0C58"/>
    <w:rsid w:val="00DA16E3"/>
    <w:rsid w:val="00DA26CF"/>
    <w:rsid w:val="00DA2B46"/>
    <w:rsid w:val="00DA3717"/>
    <w:rsid w:val="00DB13D1"/>
    <w:rsid w:val="00DB3B47"/>
    <w:rsid w:val="00DB5475"/>
    <w:rsid w:val="00DB7149"/>
    <w:rsid w:val="00DC139C"/>
    <w:rsid w:val="00DC3D31"/>
    <w:rsid w:val="00DC41DD"/>
    <w:rsid w:val="00DC4B13"/>
    <w:rsid w:val="00DC5A2F"/>
    <w:rsid w:val="00DD1429"/>
    <w:rsid w:val="00DD1997"/>
    <w:rsid w:val="00DD43F1"/>
    <w:rsid w:val="00DE34F5"/>
    <w:rsid w:val="00DE69A8"/>
    <w:rsid w:val="00DE751B"/>
    <w:rsid w:val="00E02891"/>
    <w:rsid w:val="00E1784E"/>
    <w:rsid w:val="00E220CC"/>
    <w:rsid w:val="00E34A95"/>
    <w:rsid w:val="00E34F75"/>
    <w:rsid w:val="00E36AF9"/>
    <w:rsid w:val="00E448E8"/>
    <w:rsid w:val="00E5164B"/>
    <w:rsid w:val="00E6322A"/>
    <w:rsid w:val="00E67C68"/>
    <w:rsid w:val="00E70CA8"/>
    <w:rsid w:val="00E745DD"/>
    <w:rsid w:val="00E76181"/>
    <w:rsid w:val="00E81CBE"/>
    <w:rsid w:val="00E96F56"/>
    <w:rsid w:val="00EA2709"/>
    <w:rsid w:val="00EA703B"/>
    <w:rsid w:val="00EB09B7"/>
    <w:rsid w:val="00EB1A3B"/>
    <w:rsid w:val="00EB7FDE"/>
    <w:rsid w:val="00EC1A06"/>
    <w:rsid w:val="00ED0ACA"/>
    <w:rsid w:val="00ED2033"/>
    <w:rsid w:val="00ED3904"/>
    <w:rsid w:val="00ED559C"/>
    <w:rsid w:val="00ED58E9"/>
    <w:rsid w:val="00ED5E2B"/>
    <w:rsid w:val="00ED7F3A"/>
    <w:rsid w:val="00EE058C"/>
    <w:rsid w:val="00F00BBA"/>
    <w:rsid w:val="00F012C1"/>
    <w:rsid w:val="00F02486"/>
    <w:rsid w:val="00F03EB6"/>
    <w:rsid w:val="00F06002"/>
    <w:rsid w:val="00F0604C"/>
    <w:rsid w:val="00F06318"/>
    <w:rsid w:val="00F14728"/>
    <w:rsid w:val="00F17852"/>
    <w:rsid w:val="00F25D6C"/>
    <w:rsid w:val="00F31405"/>
    <w:rsid w:val="00F31A56"/>
    <w:rsid w:val="00F40785"/>
    <w:rsid w:val="00F618A3"/>
    <w:rsid w:val="00F77834"/>
    <w:rsid w:val="00F85B45"/>
    <w:rsid w:val="00F93963"/>
    <w:rsid w:val="00F96F97"/>
    <w:rsid w:val="00FA035B"/>
    <w:rsid w:val="00FA45E3"/>
    <w:rsid w:val="00FA58ED"/>
    <w:rsid w:val="00FA6E9A"/>
    <w:rsid w:val="00FA6FEB"/>
    <w:rsid w:val="00FB2C13"/>
    <w:rsid w:val="00FB2FCB"/>
    <w:rsid w:val="00FC286F"/>
    <w:rsid w:val="00FC7768"/>
    <w:rsid w:val="00FD0FA0"/>
    <w:rsid w:val="00FD17D9"/>
    <w:rsid w:val="00FE0A02"/>
    <w:rsid w:val="00FE16E3"/>
    <w:rsid w:val="00FE4D9C"/>
    <w:rsid w:val="00FF5DD7"/>
    <w:rsid w:val="00FF6474"/>
    <w:rsid w:val="00FF64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CBD45D0"/>
  <w15:chartTrackingRefBased/>
  <w15:docId w15:val="{3EEC6F23-331D-44F0-BC79-D0DB54BE59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3EB6"/>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7D6B35"/>
    <w:rPr>
      <w:rFonts w:cs="Times New Roman"/>
      <w:color w:val="0000FF"/>
      <w:u w:val="single"/>
    </w:rPr>
  </w:style>
  <w:style w:type="character" w:styleId="CommentReference">
    <w:name w:val="annotation reference"/>
    <w:basedOn w:val="DefaultParagraphFont"/>
    <w:uiPriority w:val="99"/>
    <w:semiHidden/>
    <w:unhideWhenUsed/>
    <w:rsid w:val="008100D3"/>
    <w:rPr>
      <w:sz w:val="16"/>
      <w:szCs w:val="16"/>
    </w:rPr>
  </w:style>
  <w:style w:type="paragraph" w:styleId="CommentText">
    <w:name w:val="annotation text"/>
    <w:basedOn w:val="Normal"/>
    <w:link w:val="CommentTextChar"/>
    <w:uiPriority w:val="99"/>
    <w:semiHidden/>
    <w:unhideWhenUsed/>
    <w:rsid w:val="008100D3"/>
    <w:rPr>
      <w:rFonts w:ascii="Calibri" w:eastAsiaTheme="minorHAnsi" w:hAnsi="Calibri"/>
      <w:sz w:val="20"/>
      <w:szCs w:val="20"/>
    </w:rPr>
  </w:style>
  <w:style w:type="character" w:customStyle="1" w:styleId="CommentTextChar">
    <w:name w:val="Comment Text Char"/>
    <w:basedOn w:val="DefaultParagraphFont"/>
    <w:link w:val="CommentText"/>
    <w:uiPriority w:val="99"/>
    <w:semiHidden/>
    <w:rsid w:val="008100D3"/>
    <w:rPr>
      <w:rFonts w:ascii="Calibri" w:hAnsi="Calibri" w:cs="Times New Roman"/>
      <w:sz w:val="20"/>
      <w:szCs w:val="20"/>
    </w:rPr>
  </w:style>
  <w:style w:type="paragraph" w:styleId="BalloonText">
    <w:name w:val="Balloon Text"/>
    <w:basedOn w:val="Normal"/>
    <w:link w:val="BalloonTextChar"/>
    <w:uiPriority w:val="99"/>
    <w:semiHidden/>
    <w:unhideWhenUsed/>
    <w:rsid w:val="008100D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00D3"/>
    <w:rPr>
      <w:rFonts w:ascii="Segoe UI" w:eastAsia="Times New Roman" w:hAnsi="Segoe UI" w:cs="Segoe UI"/>
      <w:sz w:val="18"/>
      <w:szCs w:val="18"/>
    </w:rPr>
  </w:style>
  <w:style w:type="paragraph" w:styleId="NormalWeb">
    <w:name w:val="Normal (Web)"/>
    <w:basedOn w:val="Normal"/>
    <w:uiPriority w:val="99"/>
    <w:unhideWhenUsed/>
    <w:rsid w:val="008100D3"/>
    <w:pPr>
      <w:spacing w:before="204" w:after="204"/>
    </w:pPr>
    <w:rPr>
      <w:lang w:eastAsia="en-GB"/>
    </w:rPr>
  </w:style>
  <w:style w:type="paragraph" w:styleId="Header">
    <w:name w:val="header"/>
    <w:basedOn w:val="Normal"/>
    <w:link w:val="HeaderChar"/>
    <w:uiPriority w:val="99"/>
    <w:unhideWhenUsed/>
    <w:rsid w:val="008100D3"/>
    <w:pPr>
      <w:tabs>
        <w:tab w:val="center" w:pos="4513"/>
        <w:tab w:val="right" w:pos="9026"/>
      </w:tabs>
    </w:pPr>
  </w:style>
  <w:style w:type="character" w:customStyle="1" w:styleId="HeaderChar">
    <w:name w:val="Header Char"/>
    <w:basedOn w:val="DefaultParagraphFont"/>
    <w:link w:val="Header"/>
    <w:uiPriority w:val="99"/>
    <w:rsid w:val="008100D3"/>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100D3"/>
    <w:pPr>
      <w:tabs>
        <w:tab w:val="center" w:pos="4513"/>
        <w:tab w:val="right" w:pos="9026"/>
      </w:tabs>
    </w:pPr>
  </w:style>
  <w:style w:type="character" w:customStyle="1" w:styleId="FooterChar">
    <w:name w:val="Footer Char"/>
    <w:basedOn w:val="DefaultParagraphFont"/>
    <w:link w:val="Footer"/>
    <w:uiPriority w:val="99"/>
    <w:rsid w:val="008100D3"/>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E1784E"/>
    <w:rPr>
      <w:rFonts w:ascii="Times New Roman" w:eastAsia="Times New Roman" w:hAnsi="Times New Roman"/>
      <w:b/>
      <w:bCs/>
    </w:rPr>
  </w:style>
  <w:style w:type="character" w:customStyle="1" w:styleId="CommentSubjectChar">
    <w:name w:val="Comment Subject Char"/>
    <w:basedOn w:val="CommentTextChar"/>
    <w:link w:val="CommentSubject"/>
    <w:uiPriority w:val="99"/>
    <w:semiHidden/>
    <w:rsid w:val="00E1784E"/>
    <w:rPr>
      <w:rFonts w:ascii="Times New Roman" w:eastAsia="Times New Roman" w:hAnsi="Times New Roman" w:cs="Times New Roman"/>
      <w:b/>
      <w:bCs/>
      <w:sz w:val="20"/>
      <w:szCs w:val="20"/>
    </w:rPr>
  </w:style>
  <w:style w:type="paragraph" w:styleId="ListParagraph">
    <w:name w:val="List Paragraph"/>
    <w:basedOn w:val="Normal"/>
    <w:uiPriority w:val="34"/>
    <w:qFormat/>
    <w:rsid w:val="007F49DE"/>
    <w:pPr>
      <w:ind w:left="720"/>
    </w:pPr>
    <w:rPr>
      <w:rFonts w:ascii="Calibri" w:eastAsiaTheme="minorHAnsi" w:hAnsi="Calibri"/>
      <w:sz w:val="22"/>
      <w:szCs w:val="22"/>
    </w:rPr>
  </w:style>
  <w:style w:type="paragraph" w:styleId="Revision">
    <w:name w:val="Revision"/>
    <w:hidden/>
    <w:uiPriority w:val="99"/>
    <w:semiHidden/>
    <w:rsid w:val="00B72D0D"/>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083001">
      <w:bodyDiv w:val="1"/>
      <w:marLeft w:val="0"/>
      <w:marRight w:val="0"/>
      <w:marTop w:val="0"/>
      <w:marBottom w:val="0"/>
      <w:divBdr>
        <w:top w:val="none" w:sz="0" w:space="0" w:color="auto"/>
        <w:left w:val="none" w:sz="0" w:space="0" w:color="auto"/>
        <w:bottom w:val="none" w:sz="0" w:space="0" w:color="auto"/>
        <w:right w:val="none" w:sz="0" w:space="0" w:color="auto"/>
      </w:divBdr>
    </w:div>
    <w:div w:id="321858740">
      <w:bodyDiv w:val="1"/>
      <w:marLeft w:val="0"/>
      <w:marRight w:val="0"/>
      <w:marTop w:val="0"/>
      <w:marBottom w:val="0"/>
      <w:divBdr>
        <w:top w:val="none" w:sz="0" w:space="0" w:color="auto"/>
        <w:left w:val="none" w:sz="0" w:space="0" w:color="auto"/>
        <w:bottom w:val="none" w:sz="0" w:space="0" w:color="auto"/>
        <w:right w:val="none" w:sz="0" w:space="0" w:color="auto"/>
      </w:divBdr>
    </w:div>
    <w:div w:id="576133710">
      <w:bodyDiv w:val="1"/>
      <w:marLeft w:val="0"/>
      <w:marRight w:val="0"/>
      <w:marTop w:val="0"/>
      <w:marBottom w:val="0"/>
      <w:divBdr>
        <w:top w:val="none" w:sz="0" w:space="0" w:color="auto"/>
        <w:left w:val="none" w:sz="0" w:space="0" w:color="auto"/>
        <w:bottom w:val="none" w:sz="0" w:space="0" w:color="auto"/>
        <w:right w:val="none" w:sz="0" w:space="0" w:color="auto"/>
      </w:divBdr>
      <w:divsChild>
        <w:div w:id="909462958">
          <w:marLeft w:val="0"/>
          <w:marRight w:val="0"/>
          <w:marTop w:val="0"/>
          <w:marBottom w:val="0"/>
          <w:divBdr>
            <w:top w:val="none" w:sz="0" w:space="0" w:color="auto"/>
            <w:left w:val="none" w:sz="0" w:space="0" w:color="auto"/>
            <w:bottom w:val="none" w:sz="0" w:space="0" w:color="auto"/>
            <w:right w:val="none" w:sz="0" w:space="0" w:color="auto"/>
          </w:divBdr>
          <w:divsChild>
            <w:div w:id="744452712">
              <w:marLeft w:val="0"/>
              <w:marRight w:val="0"/>
              <w:marTop w:val="0"/>
              <w:marBottom w:val="0"/>
              <w:divBdr>
                <w:top w:val="none" w:sz="0" w:space="0" w:color="auto"/>
                <w:left w:val="none" w:sz="0" w:space="0" w:color="auto"/>
                <w:bottom w:val="none" w:sz="0" w:space="0" w:color="auto"/>
                <w:right w:val="none" w:sz="0" w:space="0" w:color="auto"/>
              </w:divBdr>
              <w:divsChild>
                <w:div w:id="1227642257">
                  <w:marLeft w:val="0"/>
                  <w:marRight w:val="0"/>
                  <w:marTop w:val="0"/>
                  <w:marBottom w:val="0"/>
                  <w:divBdr>
                    <w:top w:val="none" w:sz="0" w:space="0" w:color="auto"/>
                    <w:left w:val="none" w:sz="0" w:space="0" w:color="auto"/>
                    <w:bottom w:val="none" w:sz="0" w:space="0" w:color="auto"/>
                    <w:right w:val="none" w:sz="0" w:space="0" w:color="auto"/>
                  </w:divBdr>
                  <w:divsChild>
                    <w:div w:id="1752853220">
                      <w:marLeft w:val="0"/>
                      <w:marRight w:val="0"/>
                      <w:marTop w:val="0"/>
                      <w:marBottom w:val="0"/>
                      <w:divBdr>
                        <w:top w:val="none" w:sz="0" w:space="0" w:color="auto"/>
                        <w:left w:val="none" w:sz="0" w:space="0" w:color="auto"/>
                        <w:bottom w:val="none" w:sz="0" w:space="0" w:color="auto"/>
                        <w:right w:val="none" w:sz="0" w:space="0" w:color="auto"/>
                      </w:divBdr>
                      <w:divsChild>
                        <w:div w:id="1112432646">
                          <w:marLeft w:val="-5393"/>
                          <w:marRight w:val="-5393"/>
                          <w:marTop w:val="0"/>
                          <w:marBottom w:val="0"/>
                          <w:divBdr>
                            <w:top w:val="none" w:sz="0" w:space="0" w:color="auto"/>
                            <w:left w:val="none" w:sz="0" w:space="0" w:color="auto"/>
                            <w:bottom w:val="none" w:sz="0" w:space="0" w:color="auto"/>
                            <w:right w:val="none" w:sz="0" w:space="0" w:color="auto"/>
                          </w:divBdr>
                          <w:divsChild>
                            <w:div w:id="984547410">
                              <w:marLeft w:val="0"/>
                              <w:marRight w:val="0"/>
                              <w:marTop w:val="0"/>
                              <w:marBottom w:val="0"/>
                              <w:divBdr>
                                <w:top w:val="none" w:sz="0" w:space="0" w:color="auto"/>
                                <w:left w:val="none" w:sz="0" w:space="0" w:color="auto"/>
                                <w:bottom w:val="none" w:sz="0" w:space="0" w:color="auto"/>
                                <w:right w:val="none" w:sz="0" w:space="0" w:color="auto"/>
                              </w:divBdr>
                              <w:divsChild>
                                <w:div w:id="1804732058">
                                  <w:marLeft w:val="0"/>
                                  <w:marRight w:val="0"/>
                                  <w:marTop w:val="0"/>
                                  <w:marBottom w:val="0"/>
                                  <w:divBdr>
                                    <w:top w:val="none" w:sz="0" w:space="0" w:color="auto"/>
                                    <w:left w:val="none" w:sz="0" w:space="0" w:color="auto"/>
                                    <w:bottom w:val="none" w:sz="0" w:space="0" w:color="auto"/>
                                    <w:right w:val="none" w:sz="0" w:space="0" w:color="auto"/>
                                  </w:divBdr>
                                  <w:divsChild>
                                    <w:div w:id="83434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9799806">
      <w:bodyDiv w:val="1"/>
      <w:marLeft w:val="0"/>
      <w:marRight w:val="0"/>
      <w:marTop w:val="0"/>
      <w:marBottom w:val="0"/>
      <w:divBdr>
        <w:top w:val="none" w:sz="0" w:space="0" w:color="auto"/>
        <w:left w:val="none" w:sz="0" w:space="0" w:color="auto"/>
        <w:bottom w:val="none" w:sz="0" w:space="0" w:color="auto"/>
        <w:right w:val="none" w:sz="0" w:space="0" w:color="auto"/>
      </w:divBdr>
    </w:div>
    <w:div w:id="1435902021">
      <w:bodyDiv w:val="1"/>
      <w:marLeft w:val="0"/>
      <w:marRight w:val="0"/>
      <w:marTop w:val="0"/>
      <w:marBottom w:val="0"/>
      <w:divBdr>
        <w:top w:val="none" w:sz="0" w:space="0" w:color="auto"/>
        <w:left w:val="none" w:sz="0" w:space="0" w:color="auto"/>
        <w:bottom w:val="none" w:sz="0" w:space="0" w:color="auto"/>
        <w:right w:val="none" w:sz="0" w:space="0" w:color="auto"/>
      </w:divBdr>
    </w:div>
    <w:div w:id="1695040243">
      <w:bodyDiv w:val="1"/>
      <w:marLeft w:val="0"/>
      <w:marRight w:val="0"/>
      <w:marTop w:val="0"/>
      <w:marBottom w:val="0"/>
      <w:divBdr>
        <w:top w:val="none" w:sz="0" w:space="0" w:color="auto"/>
        <w:left w:val="none" w:sz="0" w:space="0" w:color="auto"/>
        <w:bottom w:val="none" w:sz="0" w:space="0" w:color="auto"/>
        <w:right w:val="none" w:sz="0" w:space="0" w:color="auto"/>
      </w:divBdr>
      <w:divsChild>
        <w:div w:id="1819956503">
          <w:marLeft w:val="0"/>
          <w:marRight w:val="0"/>
          <w:marTop w:val="0"/>
          <w:marBottom w:val="0"/>
          <w:divBdr>
            <w:top w:val="none" w:sz="0" w:space="0" w:color="auto"/>
            <w:left w:val="none" w:sz="0" w:space="0" w:color="auto"/>
            <w:bottom w:val="none" w:sz="0" w:space="0" w:color="auto"/>
            <w:right w:val="none" w:sz="0" w:space="0" w:color="auto"/>
          </w:divBdr>
          <w:divsChild>
            <w:div w:id="1661037144">
              <w:marLeft w:val="0"/>
              <w:marRight w:val="0"/>
              <w:marTop w:val="0"/>
              <w:marBottom w:val="0"/>
              <w:divBdr>
                <w:top w:val="none" w:sz="0" w:space="0" w:color="E1E1E1"/>
                <w:left w:val="none" w:sz="0" w:space="0" w:color="E1E1E1"/>
                <w:bottom w:val="none" w:sz="0" w:space="0" w:color="E1E1E1"/>
                <w:right w:val="none" w:sz="0" w:space="0" w:color="E1E1E1"/>
              </w:divBdr>
              <w:divsChild>
                <w:div w:id="1741096009">
                  <w:marLeft w:val="0"/>
                  <w:marRight w:val="0"/>
                  <w:marTop w:val="0"/>
                  <w:marBottom w:val="0"/>
                  <w:divBdr>
                    <w:top w:val="none" w:sz="0" w:space="0" w:color="auto"/>
                    <w:left w:val="none" w:sz="0" w:space="0" w:color="auto"/>
                    <w:bottom w:val="none" w:sz="0" w:space="0" w:color="auto"/>
                    <w:right w:val="none" w:sz="0" w:space="0" w:color="auto"/>
                  </w:divBdr>
                  <w:divsChild>
                    <w:div w:id="2095779947">
                      <w:marLeft w:val="0"/>
                      <w:marRight w:val="0"/>
                      <w:marTop w:val="0"/>
                      <w:marBottom w:val="0"/>
                      <w:divBdr>
                        <w:top w:val="none" w:sz="0" w:space="0" w:color="auto"/>
                        <w:left w:val="none" w:sz="0" w:space="0" w:color="auto"/>
                        <w:bottom w:val="none" w:sz="0" w:space="0" w:color="auto"/>
                        <w:right w:val="none" w:sz="0" w:space="0" w:color="auto"/>
                      </w:divBdr>
                      <w:divsChild>
                        <w:div w:id="1545865163">
                          <w:marLeft w:val="0"/>
                          <w:marRight w:val="0"/>
                          <w:marTop w:val="0"/>
                          <w:marBottom w:val="0"/>
                          <w:divBdr>
                            <w:top w:val="none" w:sz="0" w:space="0" w:color="auto"/>
                            <w:left w:val="none" w:sz="0" w:space="0" w:color="auto"/>
                            <w:bottom w:val="none" w:sz="0" w:space="0" w:color="auto"/>
                            <w:right w:val="none" w:sz="0" w:space="0" w:color="auto"/>
                          </w:divBdr>
                          <w:divsChild>
                            <w:div w:id="446317345">
                              <w:marLeft w:val="0"/>
                              <w:marRight w:val="0"/>
                              <w:marTop w:val="0"/>
                              <w:marBottom w:val="0"/>
                              <w:divBdr>
                                <w:top w:val="none" w:sz="0" w:space="0" w:color="auto"/>
                                <w:left w:val="none" w:sz="0" w:space="0" w:color="auto"/>
                                <w:bottom w:val="none" w:sz="0" w:space="0" w:color="auto"/>
                                <w:right w:val="none" w:sz="0" w:space="0" w:color="auto"/>
                              </w:divBdr>
                              <w:divsChild>
                                <w:div w:id="1523857996">
                                  <w:marLeft w:val="0"/>
                                  <w:marRight w:val="0"/>
                                  <w:marTop w:val="0"/>
                                  <w:marBottom w:val="0"/>
                                  <w:divBdr>
                                    <w:top w:val="none" w:sz="0" w:space="0" w:color="auto"/>
                                    <w:left w:val="none" w:sz="0" w:space="0" w:color="auto"/>
                                    <w:bottom w:val="none" w:sz="0" w:space="0" w:color="auto"/>
                                    <w:right w:val="none" w:sz="0" w:space="0" w:color="auto"/>
                                  </w:divBdr>
                                  <w:divsChild>
                                    <w:div w:id="605188486">
                                      <w:marLeft w:val="0"/>
                                      <w:marRight w:val="0"/>
                                      <w:marTop w:val="0"/>
                                      <w:marBottom w:val="0"/>
                                      <w:divBdr>
                                        <w:top w:val="none" w:sz="0" w:space="0" w:color="auto"/>
                                        <w:left w:val="none" w:sz="0" w:space="0" w:color="auto"/>
                                        <w:bottom w:val="none" w:sz="0" w:space="0" w:color="auto"/>
                                        <w:right w:val="none" w:sz="0" w:space="0" w:color="auto"/>
                                      </w:divBdr>
                                      <w:divsChild>
                                        <w:div w:id="852307925">
                                          <w:marLeft w:val="0"/>
                                          <w:marRight w:val="0"/>
                                          <w:marTop w:val="0"/>
                                          <w:marBottom w:val="0"/>
                                          <w:divBdr>
                                            <w:top w:val="none" w:sz="0" w:space="0" w:color="auto"/>
                                            <w:left w:val="none" w:sz="0" w:space="0" w:color="auto"/>
                                            <w:bottom w:val="none" w:sz="0" w:space="0" w:color="auto"/>
                                            <w:right w:val="none" w:sz="0" w:space="0" w:color="auto"/>
                                          </w:divBdr>
                                          <w:divsChild>
                                            <w:div w:id="73894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6782843">
      <w:bodyDiv w:val="1"/>
      <w:marLeft w:val="0"/>
      <w:marRight w:val="0"/>
      <w:marTop w:val="0"/>
      <w:marBottom w:val="0"/>
      <w:divBdr>
        <w:top w:val="none" w:sz="0" w:space="0" w:color="auto"/>
        <w:left w:val="none" w:sz="0" w:space="0" w:color="auto"/>
        <w:bottom w:val="none" w:sz="0" w:space="0" w:color="auto"/>
        <w:right w:val="none" w:sz="0" w:space="0" w:color="auto"/>
      </w:divBdr>
      <w:divsChild>
        <w:div w:id="572550708">
          <w:marLeft w:val="0"/>
          <w:marRight w:val="0"/>
          <w:marTop w:val="0"/>
          <w:marBottom w:val="0"/>
          <w:divBdr>
            <w:top w:val="none" w:sz="0" w:space="0" w:color="auto"/>
            <w:left w:val="none" w:sz="0" w:space="0" w:color="auto"/>
            <w:bottom w:val="none" w:sz="0" w:space="0" w:color="auto"/>
            <w:right w:val="none" w:sz="0" w:space="0" w:color="auto"/>
          </w:divBdr>
          <w:divsChild>
            <w:div w:id="1334575302">
              <w:marLeft w:val="0"/>
              <w:marRight w:val="0"/>
              <w:marTop w:val="0"/>
              <w:marBottom w:val="0"/>
              <w:divBdr>
                <w:top w:val="none" w:sz="0" w:space="0" w:color="auto"/>
                <w:left w:val="none" w:sz="0" w:space="0" w:color="auto"/>
                <w:bottom w:val="none" w:sz="0" w:space="0" w:color="auto"/>
                <w:right w:val="none" w:sz="0" w:space="0" w:color="auto"/>
              </w:divBdr>
              <w:divsChild>
                <w:div w:id="1911697567">
                  <w:marLeft w:val="0"/>
                  <w:marRight w:val="0"/>
                  <w:marTop w:val="0"/>
                  <w:marBottom w:val="0"/>
                  <w:divBdr>
                    <w:top w:val="none" w:sz="0" w:space="0" w:color="auto"/>
                    <w:left w:val="none" w:sz="0" w:space="0" w:color="auto"/>
                    <w:bottom w:val="none" w:sz="0" w:space="0" w:color="auto"/>
                    <w:right w:val="none" w:sz="0" w:space="0" w:color="auto"/>
                  </w:divBdr>
                  <w:divsChild>
                    <w:div w:id="841043776">
                      <w:marLeft w:val="0"/>
                      <w:marRight w:val="0"/>
                      <w:marTop w:val="0"/>
                      <w:marBottom w:val="0"/>
                      <w:divBdr>
                        <w:top w:val="none" w:sz="0" w:space="0" w:color="auto"/>
                        <w:left w:val="none" w:sz="0" w:space="0" w:color="auto"/>
                        <w:bottom w:val="none" w:sz="0" w:space="0" w:color="auto"/>
                        <w:right w:val="none" w:sz="0" w:space="0" w:color="auto"/>
                      </w:divBdr>
                      <w:divsChild>
                        <w:div w:id="939917810">
                          <w:marLeft w:val="-5393"/>
                          <w:marRight w:val="-5393"/>
                          <w:marTop w:val="0"/>
                          <w:marBottom w:val="0"/>
                          <w:divBdr>
                            <w:top w:val="none" w:sz="0" w:space="0" w:color="auto"/>
                            <w:left w:val="none" w:sz="0" w:space="0" w:color="auto"/>
                            <w:bottom w:val="none" w:sz="0" w:space="0" w:color="auto"/>
                            <w:right w:val="none" w:sz="0" w:space="0" w:color="auto"/>
                          </w:divBdr>
                          <w:divsChild>
                            <w:div w:id="2014718727">
                              <w:marLeft w:val="0"/>
                              <w:marRight w:val="0"/>
                              <w:marTop w:val="0"/>
                              <w:marBottom w:val="0"/>
                              <w:divBdr>
                                <w:top w:val="none" w:sz="0" w:space="0" w:color="auto"/>
                                <w:left w:val="none" w:sz="0" w:space="0" w:color="auto"/>
                                <w:bottom w:val="none" w:sz="0" w:space="0" w:color="auto"/>
                                <w:right w:val="none" w:sz="0" w:space="0" w:color="auto"/>
                              </w:divBdr>
                              <w:divsChild>
                                <w:div w:id="1562599290">
                                  <w:marLeft w:val="0"/>
                                  <w:marRight w:val="0"/>
                                  <w:marTop w:val="0"/>
                                  <w:marBottom w:val="0"/>
                                  <w:divBdr>
                                    <w:top w:val="none" w:sz="0" w:space="0" w:color="auto"/>
                                    <w:left w:val="none" w:sz="0" w:space="0" w:color="auto"/>
                                    <w:bottom w:val="none" w:sz="0" w:space="0" w:color="auto"/>
                                    <w:right w:val="none" w:sz="0" w:space="0" w:color="auto"/>
                                  </w:divBdr>
                                  <w:divsChild>
                                    <w:div w:id="39447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briggsequipment.co.uk" TargetMode="External"/><Relationship Id="rId12" Type="http://schemas.openxmlformats.org/officeDocument/2006/relationships/hyperlink" Target="https://twitter.com/BriggsUK"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linkedin.com/company/briggs-equipmen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hyperlink" Target="http://www.briggsequipment.co.uk/media-centre-downloads/" TargetMode="External"/><Relationship Id="rId4" Type="http://schemas.openxmlformats.org/officeDocument/2006/relationships/webSettings" Target="webSettings.xml"/><Relationship Id="rId9" Type="http://schemas.openxmlformats.org/officeDocument/2006/relationships/hyperlink" Target="http://www.briggsequipment.co.uk/news/" TargetMode="External"/><Relationship Id="rId14" Type="http://schemas.openxmlformats.org/officeDocument/2006/relationships/hyperlink" Target="https://en-gb.facebook.com/briggsequipment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769</Words>
  <Characters>4386</Characters>
  <Application>Microsoft Office Word</Application>
  <DocSecurity>4</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Natalie Aicken</dc:creator>
  <cp:keywords/>
  <dc:description/>
  <cp:lastModifiedBy>Kat Hyde</cp:lastModifiedBy>
  <cp:revision>2</cp:revision>
  <cp:lastPrinted>2018-05-18T18:30:00Z</cp:lastPrinted>
  <dcterms:created xsi:type="dcterms:W3CDTF">2019-01-03T14:48:00Z</dcterms:created>
  <dcterms:modified xsi:type="dcterms:W3CDTF">2019-01-03T14:48:00Z</dcterms:modified>
</cp:coreProperties>
</file>